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43E" w:rsidRDefault="0040243E" w:rsidP="0040243E">
      <w:pPr>
        <w:jc w:val="center"/>
        <w:rPr>
          <w:rFonts w:ascii="Times New Roman" w:hAnsi="Times New Roman" w:cs="Times New Roman"/>
          <w:b/>
          <w:bCs/>
          <w:sz w:val="28"/>
          <w:szCs w:val="28"/>
        </w:rPr>
      </w:pPr>
      <w:bookmarkStart w:id="0" w:name="_GoBack"/>
      <w:r>
        <w:rPr>
          <w:noProof/>
          <w:lang w:eastAsia="ru-RU"/>
        </w:rPr>
        <w:drawing>
          <wp:inline distT="0" distB="0" distL="0" distR="0" wp14:anchorId="386D5C4D" wp14:editId="2FC6CF69">
            <wp:extent cx="5672732" cy="3190875"/>
            <wp:effectExtent l="0" t="0" r="444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75928" cy="3192673"/>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pic:spPr>
                </pic:pic>
              </a:graphicData>
            </a:graphic>
          </wp:inline>
        </w:drawing>
      </w:r>
      <w:bookmarkEnd w:id="0"/>
    </w:p>
    <w:p w:rsidR="0040243E" w:rsidRDefault="0040243E" w:rsidP="00B30C62">
      <w:pPr>
        <w:ind w:firstLine="567"/>
        <w:jc w:val="center"/>
        <w:rPr>
          <w:rFonts w:ascii="Times New Roman" w:hAnsi="Times New Roman" w:cs="Times New Roman"/>
          <w:b/>
          <w:bCs/>
          <w:sz w:val="28"/>
          <w:szCs w:val="28"/>
        </w:rPr>
      </w:pPr>
    </w:p>
    <w:p w:rsidR="00A1085D" w:rsidRDefault="00A1085D" w:rsidP="00B30C62">
      <w:pPr>
        <w:ind w:firstLine="567"/>
        <w:jc w:val="center"/>
        <w:rPr>
          <w:rFonts w:ascii="Times New Roman" w:hAnsi="Times New Roman" w:cs="Times New Roman"/>
          <w:b/>
          <w:bCs/>
          <w:sz w:val="36"/>
          <w:szCs w:val="36"/>
        </w:rPr>
      </w:pPr>
    </w:p>
    <w:p w:rsidR="0040243E" w:rsidRPr="006A01F3" w:rsidRDefault="0040243E" w:rsidP="00B30C62">
      <w:pPr>
        <w:ind w:firstLine="567"/>
        <w:jc w:val="center"/>
        <w:rPr>
          <w:rFonts w:ascii="Times New Roman" w:hAnsi="Times New Roman" w:cs="Times New Roman"/>
          <w:b/>
          <w:bCs/>
          <w:sz w:val="36"/>
          <w:szCs w:val="36"/>
        </w:rPr>
      </w:pPr>
      <w:r w:rsidRPr="006A01F3">
        <w:rPr>
          <w:rFonts w:ascii="Times New Roman" w:hAnsi="Times New Roman" w:cs="Times New Roman"/>
          <w:b/>
          <w:bCs/>
          <w:sz w:val="36"/>
          <w:szCs w:val="36"/>
        </w:rPr>
        <w:t xml:space="preserve">ОТЧЕТ О ДЕЯТЕЛЬНОСТИ </w:t>
      </w:r>
    </w:p>
    <w:p w:rsidR="0040243E" w:rsidRPr="006A01F3" w:rsidRDefault="0040243E" w:rsidP="00B30C62">
      <w:pPr>
        <w:ind w:firstLine="567"/>
        <w:jc w:val="center"/>
        <w:rPr>
          <w:rFonts w:ascii="Times New Roman" w:hAnsi="Times New Roman" w:cs="Times New Roman"/>
          <w:b/>
          <w:bCs/>
          <w:sz w:val="36"/>
          <w:szCs w:val="36"/>
        </w:rPr>
      </w:pPr>
      <w:r w:rsidRPr="006A01F3">
        <w:rPr>
          <w:rFonts w:ascii="Times New Roman" w:hAnsi="Times New Roman" w:cs="Times New Roman"/>
          <w:b/>
          <w:bCs/>
          <w:sz w:val="36"/>
          <w:szCs w:val="36"/>
        </w:rPr>
        <w:t xml:space="preserve">УНО «РЕГИОНАЛЬНЫЙ ФОНД КАПРЕМОНТА» </w:t>
      </w:r>
    </w:p>
    <w:p w:rsidR="0040243E" w:rsidRPr="006A01F3" w:rsidRDefault="001C32EF" w:rsidP="00B30C62">
      <w:pPr>
        <w:ind w:firstLine="567"/>
        <w:jc w:val="center"/>
        <w:rPr>
          <w:rFonts w:ascii="Times New Roman" w:hAnsi="Times New Roman" w:cs="Times New Roman"/>
          <w:b/>
          <w:bCs/>
          <w:sz w:val="36"/>
          <w:szCs w:val="36"/>
        </w:rPr>
      </w:pPr>
      <w:r>
        <w:rPr>
          <w:rFonts w:ascii="Times New Roman" w:hAnsi="Times New Roman" w:cs="Times New Roman"/>
          <w:b/>
          <w:bCs/>
          <w:sz w:val="36"/>
          <w:szCs w:val="36"/>
        </w:rPr>
        <w:t>ЗА 2020</w:t>
      </w:r>
      <w:r w:rsidR="0040243E" w:rsidRPr="006A01F3">
        <w:rPr>
          <w:rFonts w:ascii="Times New Roman" w:hAnsi="Times New Roman" w:cs="Times New Roman"/>
          <w:b/>
          <w:bCs/>
          <w:sz w:val="36"/>
          <w:szCs w:val="36"/>
        </w:rPr>
        <w:t xml:space="preserve"> ГОД</w:t>
      </w: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40243E" w:rsidP="00B30C62">
      <w:pPr>
        <w:ind w:firstLine="567"/>
        <w:jc w:val="center"/>
        <w:rPr>
          <w:rFonts w:ascii="Times New Roman" w:hAnsi="Times New Roman" w:cs="Times New Roman"/>
          <w:b/>
          <w:bCs/>
          <w:sz w:val="28"/>
          <w:szCs w:val="28"/>
        </w:rPr>
      </w:pPr>
    </w:p>
    <w:p w:rsidR="0040243E" w:rsidRDefault="001C32EF" w:rsidP="00B30C62">
      <w:pPr>
        <w:ind w:firstLine="567"/>
        <w:jc w:val="center"/>
        <w:rPr>
          <w:rFonts w:ascii="Times New Roman" w:hAnsi="Times New Roman" w:cs="Times New Roman"/>
          <w:b/>
          <w:bCs/>
          <w:sz w:val="28"/>
          <w:szCs w:val="28"/>
        </w:rPr>
      </w:pPr>
      <w:r>
        <w:rPr>
          <w:rFonts w:ascii="Times New Roman" w:hAnsi="Times New Roman" w:cs="Times New Roman"/>
          <w:b/>
          <w:bCs/>
          <w:sz w:val="28"/>
          <w:szCs w:val="28"/>
        </w:rPr>
        <w:t>Январь 2021</w:t>
      </w:r>
      <w:r w:rsidR="0040243E">
        <w:rPr>
          <w:rFonts w:ascii="Times New Roman" w:hAnsi="Times New Roman" w:cs="Times New Roman"/>
          <w:b/>
          <w:bCs/>
          <w:sz w:val="28"/>
          <w:szCs w:val="28"/>
        </w:rPr>
        <w:t xml:space="preserve"> г.</w:t>
      </w:r>
    </w:p>
    <w:p w:rsidR="00D14AE6" w:rsidRDefault="00D14AE6" w:rsidP="00B30C62">
      <w:pPr>
        <w:ind w:firstLine="567"/>
        <w:jc w:val="center"/>
        <w:rPr>
          <w:rFonts w:ascii="Times New Roman" w:hAnsi="Times New Roman" w:cs="Times New Roman"/>
          <w:b/>
          <w:bCs/>
          <w:sz w:val="28"/>
          <w:szCs w:val="28"/>
        </w:rPr>
      </w:pPr>
    </w:p>
    <w:p w:rsidR="00995FDA" w:rsidRPr="002419A1" w:rsidRDefault="00995FDA" w:rsidP="00B30C62">
      <w:pPr>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t>ЦЕЛИ И ОСНОВНЫЕ ЗАДАЧИ ДЕЯТЕЛЬНОСТИ</w:t>
      </w:r>
    </w:p>
    <w:p w:rsidR="006E7A75" w:rsidRPr="00D908A0" w:rsidRDefault="00CD4710" w:rsidP="00D14AE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006E7A75" w:rsidRPr="00D908A0">
        <w:rPr>
          <w:rFonts w:ascii="Times New Roman" w:hAnsi="Times New Roman" w:cs="Times New Roman"/>
          <w:sz w:val="28"/>
          <w:szCs w:val="28"/>
        </w:rPr>
        <w:t>Унитарная некоммерческая организация «Региональный фонд капитального ремонта многоквартирных домов» (далее – Фонд, региональный оператор) создана в соответствии со ст</w:t>
      </w:r>
      <w:r w:rsidR="00995FDA" w:rsidRPr="00D908A0">
        <w:rPr>
          <w:rFonts w:ascii="Times New Roman" w:hAnsi="Times New Roman" w:cs="Times New Roman"/>
          <w:sz w:val="28"/>
          <w:szCs w:val="28"/>
        </w:rPr>
        <w:t>.</w:t>
      </w:r>
      <w:r w:rsidR="006E7A75" w:rsidRPr="00D908A0">
        <w:rPr>
          <w:rFonts w:ascii="Times New Roman" w:hAnsi="Times New Roman" w:cs="Times New Roman"/>
          <w:sz w:val="28"/>
          <w:szCs w:val="28"/>
        </w:rPr>
        <w:t>178 Жилищного кодекса Российской Федерации, Законом Волгоградской области от 19.12.2013 года № 174-ОД «Об организации проведения капитального ремонта общего имущества в многоквартирных домах, расположенных на территории Волгоградской области» и Постановлением Правительства Волгоградской области от 18.10.2013 №566-о «О создании некоммерческой организации «Региональный фонд капитального ремонта многоквартирных домов».</w:t>
      </w:r>
    </w:p>
    <w:p w:rsidR="006E7A75" w:rsidRPr="002419A1" w:rsidRDefault="00995FDA" w:rsidP="00D14AE6">
      <w:pPr>
        <w:spacing w:after="0" w:line="240" w:lineRule="auto"/>
        <w:ind w:firstLine="567"/>
        <w:jc w:val="both"/>
        <w:rPr>
          <w:rFonts w:ascii="Times New Roman" w:hAnsi="Times New Roman" w:cs="Times New Roman"/>
          <w:sz w:val="28"/>
          <w:szCs w:val="28"/>
          <w:u w:val="single"/>
        </w:rPr>
      </w:pPr>
      <w:r w:rsidRPr="002419A1">
        <w:rPr>
          <w:rFonts w:ascii="Times New Roman" w:hAnsi="Times New Roman" w:cs="Times New Roman"/>
          <w:sz w:val="28"/>
          <w:szCs w:val="28"/>
          <w:u w:val="single"/>
        </w:rPr>
        <w:t>Цели</w:t>
      </w:r>
      <w:r w:rsidR="006E7A75" w:rsidRPr="002419A1">
        <w:rPr>
          <w:rFonts w:ascii="Times New Roman" w:hAnsi="Times New Roman" w:cs="Times New Roman"/>
          <w:sz w:val="28"/>
          <w:szCs w:val="28"/>
          <w:u w:val="single"/>
        </w:rPr>
        <w:t xml:space="preserve"> деятельности Фонда:</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повышение качества условий проживания граждан, улучшение эксплуатационных характеристик общего имущества в многоквартирных домах (далее – МКД);</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создание комфортного и безопасного жилищного пространства;</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снижение затрат на коммунальные платежи собственников за счет проведения качественного капитального ремонта </w:t>
      </w:r>
      <w:r w:rsidR="006E7A75" w:rsidRPr="00D908A0">
        <w:rPr>
          <w:rFonts w:ascii="Times New Roman" w:hAnsi="Times New Roman" w:cs="Times New Roman"/>
          <w:sz w:val="28"/>
          <w:szCs w:val="28"/>
        </w:rPr>
        <w:t xml:space="preserve">в </w:t>
      </w:r>
      <w:r w:rsidRPr="00D908A0">
        <w:rPr>
          <w:rFonts w:ascii="Times New Roman" w:hAnsi="Times New Roman" w:cs="Times New Roman"/>
          <w:sz w:val="28"/>
          <w:szCs w:val="28"/>
        </w:rPr>
        <w:t>МКД;</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формирование у собственников бережного, ответственного отношения к общему имуществу МКД, повышение уровня гражданской активности в сфере управления многоквартирными домами.</w:t>
      </w:r>
    </w:p>
    <w:p w:rsidR="00995FDA" w:rsidRPr="002419A1" w:rsidRDefault="00995FDA" w:rsidP="00D14AE6">
      <w:pPr>
        <w:spacing w:after="0" w:line="240" w:lineRule="auto"/>
        <w:ind w:firstLine="567"/>
        <w:jc w:val="both"/>
        <w:rPr>
          <w:rFonts w:ascii="Times New Roman" w:hAnsi="Times New Roman" w:cs="Times New Roman"/>
          <w:sz w:val="28"/>
          <w:szCs w:val="28"/>
          <w:u w:val="single"/>
        </w:rPr>
      </w:pPr>
      <w:r w:rsidRPr="002419A1">
        <w:rPr>
          <w:rFonts w:ascii="Times New Roman" w:hAnsi="Times New Roman" w:cs="Times New Roman"/>
          <w:sz w:val="28"/>
          <w:szCs w:val="28"/>
          <w:u w:val="single"/>
        </w:rPr>
        <w:t>Задачи деятельности Фонда:</w:t>
      </w:r>
    </w:p>
    <w:p w:rsidR="00784F7C" w:rsidRPr="00D908A0" w:rsidRDefault="00784F7C"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обеспечение «прозрачности» при реализации программы капремонта;</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организация и проведение капитального ремонта общего имущества в МКД в рамках исполнения краткосрочных планов капитального ремонта;</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обеспечение подготовки проектной и сметной документации на выполнение работ по капитальному ремонту;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функций технического заказчика работ по капитальному ремонту общего имущества в МКД, собственники помещений в которых формируют фонды капитального ремонта на счете/счетах Фонда;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привлечение для оказания услуг и (или) выполнения работ по капитальному ремонту подрядных организаций, заключение с ними от своего имени соответствующих договоров, в том числе на осуществление контроля качества и сроков оказания услуг и (или) выполнения работ подрядными организациями и соответствия таких услуг и (или) работ требованиям проектной документации;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приема выполненных работ (услуг) по капитальному ремонту общего имущества в многоквартирных домах;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финансирование расходов на капитальный ремонт общего имущества в многоквартирных домах;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lastRenderedPageBreak/>
        <w:t xml:space="preserve">- аккумулирование взносов на капитальный ремонт, уплачиваемых собственниками помещений в многоквартирных домах, в отношении которых фонд капитального ремонта формируется на счете/счетах Фонда;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организация системы сбора платежей (взносов) с населения на капитальный ремонт общего имущества многоквартирных домов;</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организация представления платежных документов собственникам помещений в многоквартирных домах, в отношении которых фонд капитального ремонта формируются на счете регионального оператора. </w:t>
      </w:r>
    </w:p>
    <w:p w:rsidR="00995FDA" w:rsidRPr="00D908A0" w:rsidRDefault="00995FDA"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оказание консультационной, информационной, организационно-методической помощи собственникам общего имущества в МКД, а также специалистам органов местного самоуправления по вопросам организации и проведения капитального ремонта многоквартирных домов</w:t>
      </w:r>
      <w:r w:rsidR="00EB1CA3" w:rsidRPr="00D908A0">
        <w:rPr>
          <w:rFonts w:ascii="Times New Roman" w:hAnsi="Times New Roman" w:cs="Times New Roman"/>
          <w:sz w:val="28"/>
          <w:szCs w:val="28"/>
        </w:rPr>
        <w:t>;</w:t>
      </w:r>
    </w:p>
    <w:p w:rsidR="00EB1CA3" w:rsidRPr="00D908A0" w:rsidRDefault="00EB1CA3" w:rsidP="00D14AE6">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 осуществление нормативно-правового регулирования деятельности Фонда. </w:t>
      </w:r>
    </w:p>
    <w:p w:rsidR="00FD2B5C" w:rsidRDefault="00FD2B5C" w:rsidP="00D14AE6">
      <w:pPr>
        <w:spacing w:after="0" w:line="240" w:lineRule="auto"/>
        <w:jc w:val="both"/>
        <w:rPr>
          <w:rFonts w:ascii="Times New Roman" w:hAnsi="Times New Roman" w:cs="Times New Roman"/>
          <w:b/>
          <w:bCs/>
          <w:sz w:val="28"/>
          <w:szCs w:val="28"/>
        </w:rPr>
      </w:pPr>
    </w:p>
    <w:p w:rsidR="00FD2B5C" w:rsidRDefault="00FD2B5C" w:rsidP="00D14AE6">
      <w:pPr>
        <w:spacing w:after="0" w:line="240" w:lineRule="auto"/>
        <w:jc w:val="both"/>
        <w:rPr>
          <w:rFonts w:ascii="Times New Roman" w:hAnsi="Times New Roman" w:cs="Times New Roman"/>
          <w:b/>
          <w:bCs/>
          <w:sz w:val="28"/>
          <w:szCs w:val="28"/>
        </w:rPr>
      </w:pPr>
    </w:p>
    <w:p w:rsidR="00FD2B5C" w:rsidRDefault="00FD2B5C" w:rsidP="00D14AE6">
      <w:pPr>
        <w:spacing w:after="0" w:line="240" w:lineRule="auto"/>
        <w:jc w:val="both"/>
        <w:rPr>
          <w:rFonts w:ascii="Times New Roman" w:hAnsi="Times New Roman" w:cs="Times New Roman"/>
          <w:b/>
          <w:bCs/>
          <w:sz w:val="28"/>
          <w:szCs w:val="28"/>
        </w:rPr>
      </w:pPr>
    </w:p>
    <w:p w:rsidR="001C55F0" w:rsidRDefault="00FD2B5C" w:rsidP="00D14AE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FD2B5C" w:rsidRDefault="00FD2B5C" w:rsidP="00D14AE6">
      <w:pPr>
        <w:tabs>
          <w:tab w:val="left" w:pos="3870"/>
        </w:tabs>
        <w:spacing w:after="0" w:line="240" w:lineRule="auto"/>
        <w:jc w:val="both"/>
        <w:rPr>
          <w:rFonts w:ascii="Times New Roman" w:hAnsi="Times New Roman" w:cs="Times New Roman"/>
          <w:b/>
          <w:bCs/>
          <w:sz w:val="28"/>
          <w:szCs w:val="28"/>
        </w:rPr>
      </w:pPr>
    </w:p>
    <w:p w:rsidR="00FD2B5C" w:rsidRDefault="00FD2B5C" w:rsidP="00D14AE6">
      <w:pPr>
        <w:tabs>
          <w:tab w:val="left" w:pos="3870"/>
        </w:tabs>
        <w:spacing w:after="0" w:line="240" w:lineRule="auto"/>
        <w:jc w:val="both"/>
        <w:rPr>
          <w:rFonts w:ascii="Times New Roman" w:hAnsi="Times New Roman" w:cs="Times New Roman"/>
          <w:b/>
          <w:bCs/>
          <w:sz w:val="28"/>
          <w:szCs w:val="28"/>
        </w:rPr>
      </w:pPr>
    </w:p>
    <w:p w:rsidR="00FD2B5C" w:rsidRDefault="00FD2B5C" w:rsidP="00D14AE6">
      <w:pPr>
        <w:tabs>
          <w:tab w:val="left" w:pos="3870"/>
        </w:tabs>
        <w:spacing w:after="0" w:line="240" w:lineRule="auto"/>
        <w:jc w:val="both"/>
        <w:rPr>
          <w:rFonts w:ascii="Times New Roman" w:hAnsi="Times New Roman" w:cs="Times New Roman"/>
          <w:b/>
          <w:bCs/>
          <w:sz w:val="28"/>
          <w:szCs w:val="28"/>
        </w:rPr>
      </w:pPr>
    </w:p>
    <w:p w:rsidR="00FD2B5C" w:rsidRPr="00D908A0" w:rsidRDefault="00FD2B5C" w:rsidP="00D14AE6">
      <w:pPr>
        <w:tabs>
          <w:tab w:val="left" w:pos="3870"/>
        </w:tabs>
        <w:spacing w:after="0" w:line="240" w:lineRule="auto"/>
        <w:jc w:val="both"/>
        <w:rPr>
          <w:rFonts w:ascii="Times New Roman" w:hAnsi="Times New Roman" w:cs="Times New Roman"/>
          <w:sz w:val="28"/>
          <w:szCs w:val="28"/>
        </w:rPr>
      </w:pPr>
    </w:p>
    <w:p w:rsidR="00FD2B5C" w:rsidRDefault="00FD2B5C" w:rsidP="00D14AE6">
      <w:pPr>
        <w:spacing w:after="0" w:line="240" w:lineRule="auto"/>
        <w:jc w:val="both"/>
        <w:rPr>
          <w:rFonts w:ascii="Times New Roman" w:hAnsi="Times New Roman" w:cs="Times New Roman"/>
          <w:sz w:val="28"/>
          <w:szCs w:val="28"/>
        </w:rPr>
      </w:pPr>
    </w:p>
    <w:p w:rsidR="00FD2B5C" w:rsidRDefault="00FD2B5C" w:rsidP="00D14AE6">
      <w:pPr>
        <w:spacing w:after="0" w:line="240" w:lineRule="auto"/>
        <w:jc w:val="both"/>
        <w:rPr>
          <w:rFonts w:ascii="Times New Roman" w:hAnsi="Times New Roman" w:cs="Times New Roman"/>
          <w:sz w:val="28"/>
          <w:szCs w:val="28"/>
        </w:rPr>
      </w:pPr>
    </w:p>
    <w:p w:rsidR="00DE6E0F" w:rsidRDefault="00DE6E0F"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D14AE6" w:rsidRDefault="00D14AE6" w:rsidP="00FD2B5C">
      <w:pPr>
        <w:jc w:val="both"/>
        <w:rPr>
          <w:rFonts w:ascii="Times New Roman" w:hAnsi="Times New Roman" w:cs="Times New Roman"/>
          <w:sz w:val="28"/>
          <w:szCs w:val="28"/>
        </w:rPr>
      </w:pPr>
    </w:p>
    <w:p w:rsidR="00FD2B5C" w:rsidRPr="009C45FA" w:rsidRDefault="00FD2B5C" w:rsidP="00FD2B5C">
      <w:pPr>
        <w:jc w:val="center"/>
        <w:rPr>
          <w:rFonts w:ascii="Times New Roman" w:hAnsi="Times New Roman" w:cs="Times New Roman"/>
          <w:b/>
          <w:bCs/>
          <w:sz w:val="28"/>
          <w:szCs w:val="28"/>
        </w:rPr>
      </w:pPr>
      <w:r w:rsidRPr="002419A1">
        <w:rPr>
          <w:rFonts w:ascii="Times New Roman" w:hAnsi="Times New Roman" w:cs="Times New Roman"/>
          <w:b/>
          <w:bCs/>
          <w:sz w:val="28"/>
          <w:szCs w:val="28"/>
        </w:rPr>
        <w:t>СТРУКТУРА ФОНДА</w:t>
      </w:r>
    </w:p>
    <w:p w:rsidR="00FD2B5C" w:rsidRDefault="009C45FA" w:rsidP="00FD2B5C">
      <w:pPr>
        <w:jc w:val="both"/>
        <w:rPr>
          <w:rFonts w:ascii="Times New Roman" w:hAnsi="Times New Roman" w:cs="Times New Roman"/>
          <w:sz w:val="28"/>
          <w:szCs w:val="28"/>
        </w:rPr>
      </w:pPr>
      <w:r w:rsidRPr="009C45FA">
        <w:rPr>
          <w:rFonts w:ascii="Times New Roman" w:hAnsi="Times New Roman" w:cs="Times New Roman"/>
          <w:noProof/>
          <w:sz w:val="28"/>
          <w:szCs w:val="28"/>
          <w:lang w:eastAsia="ru-RU"/>
        </w:rPr>
        <w:drawing>
          <wp:inline distT="0" distB="0" distL="0" distR="0">
            <wp:extent cx="6420796" cy="479145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7364" cy="4796357"/>
                    </a:xfrm>
                    <a:prstGeom prst="rect">
                      <a:avLst/>
                    </a:prstGeom>
                    <a:noFill/>
                    <a:ln>
                      <a:noFill/>
                    </a:ln>
                  </pic:spPr>
                </pic:pic>
              </a:graphicData>
            </a:graphic>
          </wp:inline>
        </w:drawing>
      </w:r>
    </w:p>
    <w:p w:rsidR="005E2F7C"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Органами управления Фонда являются Правление (высший коллегиальный орган управления Фонда) и генеральный директор (единоличный исполнительный орган управления Фонда).</w:t>
      </w:r>
    </w:p>
    <w:p w:rsidR="005E2F7C" w:rsidRPr="00F71592" w:rsidRDefault="005E2F7C" w:rsidP="00967B8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Надзор за деятельностью Фонда, принятием Фондом решений и обеспечением их </w:t>
      </w:r>
      <w:r w:rsidRPr="00F71592">
        <w:rPr>
          <w:rFonts w:ascii="Times New Roman" w:hAnsi="Times New Roman" w:cs="Times New Roman"/>
          <w:sz w:val="28"/>
          <w:szCs w:val="28"/>
        </w:rPr>
        <w:t>исполнения осуществляется Попечительским советом Фонда.</w:t>
      </w:r>
    </w:p>
    <w:p w:rsidR="005E2F7C" w:rsidRPr="00F71592" w:rsidRDefault="00F71592" w:rsidP="00967B85">
      <w:pPr>
        <w:autoSpaceDE w:val="0"/>
        <w:autoSpaceDN w:val="0"/>
        <w:adjustRightInd w:val="0"/>
        <w:spacing w:after="0" w:line="240" w:lineRule="auto"/>
        <w:ind w:firstLine="567"/>
        <w:jc w:val="both"/>
        <w:rPr>
          <w:rFonts w:ascii="Times New Roman" w:hAnsi="Times New Roman" w:cs="Times New Roman"/>
          <w:sz w:val="28"/>
          <w:szCs w:val="28"/>
        </w:rPr>
      </w:pPr>
      <w:r w:rsidRPr="00F71592">
        <w:rPr>
          <w:rFonts w:ascii="Times New Roman" w:hAnsi="Times New Roman" w:cs="Times New Roman"/>
          <w:sz w:val="28"/>
          <w:szCs w:val="28"/>
        </w:rPr>
        <w:t>В 2020</w:t>
      </w:r>
      <w:r w:rsidR="005E2F7C" w:rsidRPr="00F71592">
        <w:rPr>
          <w:rFonts w:ascii="Times New Roman" w:hAnsi="Times New Roman" w:cs="Times New Roman"/>
          <w:sz w:val="28"/>
          <w:szCs w:val="28"/>
        </w:rPr>
        <w:t xml:space="preserve"> году состоялось </w:t>
      </w:r>
      <w:r w:rsidRPr="00F71592">
        <w:rPr>
          <w:rFonts w:ascii="Times New Roman" w:hAnsi="Times New Roman" w:cs="Times New Roman"/>
          <w:sz w:val="28"/>
          <w:szCs w:val="28"/>
        </w:rPr>
        <w:t>9</w:t>
      </w:r>
      <w:r w:rsidR="005E2F7C" w:rsidRPr="00F71592">
        <w:rPr>
          <w:rFonts w:ascii="Times New Roman" w:hAnsi="Times New Roman" w:cs="Times New Roman"/>
          <w:sz w:val="28"/>
          <w:szCs w:val="28"/>
        </w:rPr>
        <w:t xml:space="preserve"> заседаний Правления Фонда, а также </w:t>
      </w:r>
      <w:r w:rsidRPr="00F71592">
        <w:rPr>
          <w:rFonts w:ascii="Times New Roman" w:hAnsi="Times New Roman" w:cs="Times New Roman"/>
          <w:sz w:val="28"/>
          <w:szCs w:val="28"/>
        </w:rPr>
        <w:t>7</w:t>
      </w:r>
      <w:r w:rsidR="005E2F7C" w:rsidRPr="00F71592">
        <w:rPr>
          <w:rFonts w:ascii="Times New Roman" w:hAnsi="Times New Roman" w:cs="Times New Roman"/>
          <w:sz w:val="28"/>
          <w:szCs w:val="28"/>
        </w:rPr>
        <w:t xml:space="preserve"> заседаний Попечительского совета.</w:t>
      </w:r>
    </w:p>
    <w:p w:rsidR="00F5282A" w:rsidRDefault="00F5282A" w:rsidP="00967B85">
      <w:pPr>
        <w:autoSpaceDE w:val="0"/>
        <w:autoSpaceDN w:val="0"/>
        <w:adjustRightInd w:val="0"/>
        <w:spacing w:after="0" w:line="240" w:lineRule="auto"/>
        <w:ind w:firstLine="567"/>
        <w:jc w:val="both"/>
        <w:rPr>
          <w:rFonts w:ascii="Times New Roman" w:hAnsi="Times New Roman" w:cs="Times New Roman"/>
          <w:sz w:val="28"/>
          <w:szCs w:val="28"/>
        </w:rPr>
      </w:pPr>
      <w:r w:rsidRPr="00F71592">
        <w:rPr>
          <w:rFonts w:ascii="Times New Roman" w:hAnsi="Times New Roman" w:cs="Times New Roman"/>
          <w:sz w:val="28"/>
          <w:szCs w:val="28"/>
        </w:rPr>
        <w:t>Помимо это при Фонде создан Общественный совет, целью которого является контроль за деятельностью регоператора и взаимодействие с гражданами. В 20</w:t>
      </w:r>
      <w:r w:rsidR="00F71592" w:rsidRPr="00F71592">
        <w:rPr>
          <w:rFonts w:ascii="Times New Roman" w:hAnsi="Times New Roman" w:cs="Times New Roman"/>
          <w:sz w:val="28"/>
          <w:szCs w:val="28"/>
        </w:rPr>
        <w:t>20</w:t>
      </w:r>
      <w:r w:rsidRPr="00F71592">
        <w:rPr>
          <w:rFonts w:ascii="Times New Roman" w:hAnsi="Times New Roman" w:cs="Times New Roman"/>
          <w:sz w:val="28"/>
          <w:szCs w:val="28"/>
        </w:rPr>
        <w:t xml:space="preserve"> году состоялось </w:t>
      </w:r>
      <w:r w:rsidR="00F71592" w:rsidRPr="00F71592">
        <w:rPr>
          <w:rFonts w:ascii="Times New Roman" w:hAnsi="Times New Roman" w:cs="Times New Roman"/>
          <w:sz w:val="28"/>
          <w:szCs w:val="28"/>
        </w:rPr>
        <w:t>1</w:t>
      </w:r>
      <w:r w:rsidRPr="00F71592">
        <w:rPr>
          <w:rFonts w:ascii="Times New Roman" w:hAnsi="Times New Roman" w:cs="Times New Roman"/>
          <w:sz w:val="28"/>
          <w:szCs w:val="28"/>
        </w:rPr>
        <w:t xml:space="preserve"> заседани</w:t>
      </w:r>
      <w:r w:rsidR="00F71592" w:rsidRPr="00F71592">
        <w:rPr>
          <w:rFonts w:ascii="Times New Roman" w:hAnsi="Times New Roman" w:cs="Times New Roman"/>
          <w:sz w:val="28"/>
          <w:szCs w:val="28"/>
        </w:rPr>
        <w:t>е</w:t>
      </w:r>
      <w:r w:rsidRPr="00F71592">
        <w:rPr>
          <w:rFonts w:ascii="Times New Roman" w:hAnsi="Times New Roman" w:cs="Times New Roman"/>
          <w:sz w:val="28"/>
          <w:szCs w:val="28"/>
        </w:rPr>
        <w:t xml:space="preserve"> Общественного совета.</w:t>
      </w:r>
    </w:p>
    <w:p w:rsidR="002419A1" w:rsidRDefault="002419A1" w:rsidP="00967B85">
      <w:pPr>
        <w:ind w:firstLine="567"/>
        <w:jc w:val="both"/>
        <w:rPr>
          <w:rFonts w:ascii="Times New Roman" w:hAnsi="Times New Roman" w:cs="Times New Roman"/>
          <w:sz w:val="28"/>
          <w:szCs w:val="28"/>
        </w:rPr>
      </w:pPr>
    </w:p>
    <w:p w:rsidR="00F71592" w:rsidRDefault="00F71592" w:rsidP="00967B85">
      <w:pPr>
        <w:ind w:firstLine="567"/>
        <w:jc w:val="both"/>
        <w:rPr>
          <w:rFonts w:ascii="Times New Roman" w:hAnsi="Times New Roman" w:cs="Times New Roman"/>
          <w:sz w:val="28"/>
          <w:szCs w:val="28"/>
        </w:rPr>
      </w:pPr>
    </w:p>
    <w:p w:rsidR="008015B2" w:rsidRDefault="008015B2" w:rsidP="00A1085D">
      <w:pPr>
        <w:spacing w:after="0"/>
        <w:ind w:firstLine="567"/>
        <w:jc w:val="center"/>
        <w:rPr>
          <w:rFonts w:ascii="Times New Roman" w:hAnsi="Times New Roman" w:cs="Times New Roman"/>
          <w:b/>
          <w:bCs/>
          <w:sz w:val="28"/>
          <w:szCs w:val="28"/>
        </w:rPr>
      </w:pPr>
    </w:p>
    <w:p w:rsidR="00805D7A" w:rsidRDefault="00805D7A" w:rsidP="00A1085D">
      <w:pPr>
        <w:spacing w:after="0"/>
        <w:ind w:firstLine="567"/>
        <w:jc w:val="center"/>
        <w:rPr>
          <w:rFonts w:ascii="Times New Roman" w:hAnsi="Times New Roman" w:cs="Times New Roman"/>
          <w:b/>
          <w:bCs/>
          <w:sz w:val="28"/>
          <w:szCs w:val="28"/>
        </w:rPr>
      </w:pPr>
      <w:r w:rsidRPr="002419A1">
        <w:rPr>
          <w:rFonts w:ascii="Times New Roman" w:hAnsi="Times New Roman" w:cs="Times New Roman"/>
          <w:b/>
          <w:bCs/>
          <w:sz w:val="28"/>
          <w:szCs w:val="28"/>
        </w:rPr>
        <w:t xml:space="preserve">АКТУАЛИЗАЦИЯ РЕГИОНАЛЬНОЙ ПРОГРАММЫ </w:t>
      </w:r>
    </w:p>
    <w:p w:rsidR="00F71592" w:rsidRPr="008015B2" w:rsidRDefault="00F71592" w:rsidP="00A1085D">
      <w:pPr>
        <w:spacing w:after="0"/>
        <w:ind w:firstLine="567"/>
        <w:jc w:val="center"/>
        <w:rPr>
          <w:rFonts w:ascii="Times New Roman" w:hAnsi="Times New Roman" w:cs="Times New Roman"/>
          <w:b/>
          <w:bCs/>
          <w:sz w:val="20"/>
          <w:szCs w:val="20"/>
        </w:rPr>
      </w:pPr>
    </w:p>
    <w:p w:rsidR="00F71592" w:rsidRPr="007869CB" w:rsidRDefault="00201002" w:rsidP="00D14AE6">
      <w:pPr>
        <w:spacing w:after="0" w:line="240" w:lineRule="auto"/>
        <w:ind w:firstLine="708"/>
        <w:jc w:val="both"/>
        <w:rPr>
          <w:rFonts w:ascii="Times New Roman" w:hAnsi="Times New Roman" w:cs="Times New Roman"/>
          <w:sz w:val="28"/>
          <w:szCs w:val="28"/>
        </w:rPr>
      </w:pPr>
      <w:r w:rsidRPr="001020EB">
        <w:rPr>
          <w:rFonts w:ascii="Times New Roman" w:hAnsi="Times New Roman" w:cs="Times New Roman"/>
          <w:sz w:val="28"/>
          <w:szCs w:val="28"/>
        </w:rPr>
        <w:t xml:space="preserve">В </w:t>
      </w:r>
      <w:r>
        <w:rPr>
          <w:rFonts w:ascii="Times New Roman" w:hAnsi="Times New Roman" w:cs="Times New Roman"/>
          <w:sz w:val="28"/>
          <w:szCs w:val="28"/>
        </w:rPr>
        <w:t>р</w:t>
      </w:r>
      <w:r w:rsidRPr="001020EB">
        <w:rPr>
          <w:rFonts w:ascii="Times New Roman" w:hAnsi="Times New Roman" w:cs="Times New Roman"/>
          <w:sz w:val="28"/>
          <w:szCs w:val="28"/>
        </w:rPr>
        <w:t xml:space="preserve">амках реализации региональной </w:t>
      </w:r>
      <w:r w:rsidRPr="00F71592">
        <w:rPr>
          <w:rFonts w:ascii="Times New Roman" w:hAnsi="Times New Roman" w:cs="Times New Roman"/>
          <w:sz w:val="28"/>
          <w:szCs w:val="28"/>
        </w:rPr>
        <w:t xml:space="preserve">программы, начиная </w:t>
      </w:r>
      <w:r w:rsidR="00F71592" w:rsidRPr="00F71592">
        <w:rPr>
          <w:rFonts w:ascii="Times New Roman" w:hAnsi="Times New Roman" w:cs="Times New Roman"/>
          <w:sz w:val="28"/>
          <w:szCs w:val="28"/>
        </w:rPr>
        <w:t xml:space="preserve">с 2014 года отремонтировано 1 783 МКД на общую сумму 7 848,88 </w:t>
      </w:r>
      <w:r w:rsidR="00F71592" w:rsidRPr="007869CB">
        <w:rPr>
          <w:rFonts w:ascii="Times New Roman" w:hAnsi="Times New Roman" w:cs="Times New Roman"/>
          <w:sz w:val="28"/>
          <w:szCs w:val="28"/>
        </w:rPr>
        <w:t>млн. рублей, что позволило улучшить условия для проживания 162 тыс. жителей.</w:t>
      </w:r>
    </w:p>
    <w:p w:rsidR="007869CB" w:rsidRDefault="006E3C36" w:rsidP="00D14AE6">
      <w:pPr>
        <w:spacing w:after="0" w:line="240" w:lineRule="auto"/>
        <w:ind w:firstLine="708"/>
        <w:jc w:val="both"/>
        <w:rPr>
          <w:rFonts w:ascii="Times New Roman" w:hAnsi="Times New Roman" w:cs="Times New Roman"/>
          <w:sz w:val="28"/>
          <w:szCs w:val="28"/>
        </w:rPr>
      </w:pPr>
      <w:r w:rsidRPr="007869CB">
        <w:rPr>
          <w:rFonts w:ascii="Times New Roman" w:hAnsi="Times New Roman" w:cs="Times New Roman"/>
          <w:sz w:val="28"/>
          <w:szCs w:val="28"/>
        </w:rPr>
        <w:t xml:space="preserve">В долгосрочную региональную программу капремонта МКД, по данным на </w:t>
      </w:r>
      <w:r w:rsidR="005D0DD5" w:rsidRPr="007869CB">
        <w:rPr>
          <w:rFonts w:ascii="Times New Roman" w:hAnsi="Times New Roman" w:cs="Times New Roman"/>
          <w:sz w:val="28"/>
          <w:szCs w:val="28"/>
        </w:rPr>
        <w:t>01</w:t>
      </w:r>
      <w:r w:rsidRPr="007869CB">
        <w:rPr>
          <w:rFonts w:ascii="Times New Roman" w:hAnsi="Times New Roman" w:cs="Times New Roman"/>
          <w:sz w:val="28"/>
          <w:szCs w:val="28"/>
        </w:rPr>
        <w:t>.01.202</w:t>
      </w:r>
      <w:r w:rsidR="00F71592" w:rsidRPr="007869CB">
        <w:rPr>
          <w:rFonts w:ascii="Times New Roman" w:hAnsi="Times New Roman" w:cs="Times New Roman"/>
          <w:sz w:val="28"/>
          <w:szCs w:val="28"/>
        </w:rPr>
        <w:t>1</w:t>
      </w:r>
      <w:r w:rsidR="00ED3B12" w:rsidRPr="007869CB">
        <w:rPr>
          <w:rFonts w:ascii="Times New Roman" w:hAnsi="Times New Roman" w:cs="Times New Roman"/>
          <w:sz w:val="28"/>
          <w:szCs w:val="28"/>
        </w:rPr>
        <w:t>,</w:t>
      </w:r>
      <w:r w:rsidR="007869CB" w:rsidRPr="007869CB">
        <w:rPr>
          <w:rFonts w:ascii="Times New Roman" w:hAnsi="Times New Roman" w:cs="Times New Roman"/>
          <w:sz w:val="28"/>
          <w:szCs w:val="28"/>
        </w:rPr>
        <w:t xml:space="preserve"> вошли 10 795</w:t>
      </w:r>
      <w:r w:rsidRPr="007869CB">
        <w:rPr>
          <w:rFonts w:ascii="Times New Roman" w:hAnsi="Times New Roman" w:cs="Times New Roman"/>
          <w:sz w:val="28"/>
          <w:szCs w:val="28"/>
        </w:rPr>
        <w:t xml:space="preserve"> дом</w:t>
      </w:r>
      <w:r w:rsidR="007869CB" w:rsidRPr="007869CB">
        <w:rPr>
          <w:rFonts w:ascii="Times New Roman" w:hAnsi="Times New Roman" w:cs="Times New Roman"/>
          <w:sz w:val="28"/>
          <w:szCs w:val="28"/>
        </w:rPr>
        <w:t>ов, общей площадью не менее 39104456</w:t>
      </w:r>
      <w:r w:rsidR="007869CB">
        <w:rPr>
          <w:rFonts w:ascii="Times New Roman" w:hAnsi="Times New Roman" w:cs="Times New Roman"/>
          <w:sz w:val="28"/>
          <w:szCs w:val="28"/>
        </w:rPr>
        <w:t>,63 кв. метра.</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В результате проведенных в 2020 году актуализаций рег</w:t>
      </w:r>
      <w:r>
        <w:rPr>
          <w:rFonts w:ascii="Times New Roman" w:hAnsi="Times New Roman" w:cs="Times New Roman"/>
          <w:sz w:val="28"/>
          <w:szCs w:val="28"/>
        </w:rPr>
        <w:t xml:space="preserve">иональной </w:t>
      </w:r>
      <w:r w:rsidRPr="00D14AE6">
        <w:rPr>
          <w:rFonts w:ascii="Times New Roman" w:hAnsi="Times New Roman" w:cs="Times New Roman"/>
          <w:sz w:val="28"/>
          <w:szCs w:val="28"/>
        </w:rPr>
        <w:t>программы, на основании сведений, представленных органами местного самоуправления (далее – ОМС), а также изменениями в ЖК РФ, из долгосрочной программы были исключены 185 МКД.</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В их числе:</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- 180 МКД, признанные аварийными по решению органов местного самоуправления;</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- 2 МКД – не являются МКД (общежития для семей военнослужащих);</w:t>
      </w:r>
    </w:p>
    <w:p w:rsidR="00D14AE6" w:rsidRPr="00D14AE6" w:rsidRDefault="00D14AE6" w:rsidP="00D14AE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- 2 МКД -</w:t>
      </w:r>
      <w:r w:rsidRPr="00D14AE6">
        <w:rPr>
          <w:rFonts w:ascii="Times New Roman" w:hAnsi="Times New Roman" w:cs="Times New Roman"/>
          <w:sz w:val="28"/>
          <w:szCs w:val="28"/>
        </w:rPr>
        <w:t xml:space="preserve"> в которых менее пяти квартир;</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xml:space="preserve">- 1 МКД – </w:t>
      </w:r>
      <w:r>
        <w:rPr>
          <w:rFonts w:ascii="Times New Roman" w:hAnsi="Times New Roman" w:cs="Times New Roman"/>
          <w:sz w:val="28"/>
          <w:szCs w:val="28"/>
        </w:rPr>
        <w:t xml:space="preserve">в связи с </w:t>
      </w:r>
      <w:r w:rsidRPr="00D14AE6">
        <w:rPr>
          <w:rFonts w:ascii="Times New Roman" w:hAnsi="Times New Roman" w:cs="Times New Roman"/>
          <w:sz w:val="28"/>
          <w:szCs w:val="28"/>
        </w:rPr>
        <w:t>фактически</w:t>
      </w:r>
      <w:r>
        <w:rPr>
          <w:rFonts w:ascii="Times New Roman" w:hAnsi="Times New Roman" w:cs="Times New Roman"/>
          <w:sz w:val="28"/>
          <w:szCs w:val="28"/>
        </w:rPr>
        <w:t>м</w:t>
      </w:r>
      <w:r w:rsidRPr="00D14AE6">
        <w:rPr>
          <w:rFonts w:ascii="Times New Roman" w:hAnsi="Times New Roman" w:cs="Times New Roman"/>
          <w:sz w:val="28"/>
          <w:szCs w:val="28"/>
        </w:rPr>
        <w:t xml:space="preserve"> отсутствует (</w:t>
      </w:r>
      <w:r>
        <w:rPr>
          <w:rFonts w:ascii="Times New Roman" w:hAnsi="Times New Roman" w:cs="Times New Roman"/>
          <w:sz w:val="28"/>
          <w:szCs w:val="28"/>
        </w:rPr>
        <w:t>в результате пожара</w:t>
      </w:r>
      <w:r w:rsidRPr="00D14AE6">
        <w:rPr>
          <w:rFonts w:ascii="Times New Roman" w:hAnsi="Times New Roman" w:cs="Times New Roman"/>
          <w:sz w:val="28"/>
          <w:szCs w:val="28"/>
        </w:rPr>
        <w:t>).</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Дополнительно в долгосрочную регпрограмму капремонта были включены 27 МКД, из которых:</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- 21 МКД - вновь введенные в эксплуатацию;</w:t>
      </w:r>
    </w:p>
    <w:p w:rsidR="00D14AE6" w:rsidRP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- 6 МКД – ранее не учтенные в региональной программе;</w:t>
      </w:r>
    </w:p>
    <w:p w:rsidR="00D14AE6" w:rsidRDefault="00D14AE6" w:rsidP="00D14AE6">
      <w:pPr>
        <w:spacing w:after="0" w:line="240" w:lineRule="auto"/>
        <w:ind w:firstLine="708"/>
        <w:jc w:val="both"/>
        <w:rPr>
          <w:rFonts w:ascii="Times New Roman" w:hAnsi="Times New Roman" w:cs="Times New Roman"/>
          <w:sz w:val="28"/>
          <w:szCs w:val="28"/>
        </w:rPr>
      </w:pPr>
      <w:r w:rsidRPr="00D14AE6">
        <w:rPr>
          <w:rFonts w:ascii="Times New Roman" w:hAnsi="Times New Roman" w:cs="Times New Roman"/>
          <w:sz w:val="28"/>
          <w:szCs w:val="28"/>
        </w:rPr>
        <w:t>  </w:t>
      </w:r>
    </w:p>
    <w:p w:rsidR="00005CB4" w:rsidRDefault="00BE657D" w:rsidP="00A1085D">
      <w:pPr>
        <w:spacing w:after="0"/>
        <w:jc w:val="center"/>
        <w:rPr>
          <w:rFonts w:ascii="Times New Roman" w:hAnsi="Times New Roman" w:cs="Times New Roman"/>
          <w:b/>
          <w:bCs/>
          <w:sz w:val="28"/>
          <w:szCs w:val="28"/>
        </w:rPr>
      </w:pPr>
      <w:r w:rsidRPr="002419A1">
        <w:rPr>
          <w:rFonts w:ascii="Times New Roman" w:hAnsi="Times New Roman" w:cs="Times New Roman"/>
          <w:b/>
          <w:bCs/>
          <w:sz w:val="28"/>
          <w:szCs w:val="28"/>
        </w:rPr>
        <w:t>РАБОТА РЕГОПЕРАТОРА В ГИС ЖКХ</w:t>
      </w:r>
    </w:p>
    <w:p w:rsidR="007869CB" w:rsidRPr="008015B2" w:rsidRDefault="007869CB" w:rsidP="00A1085D">
      <w:pPr>
        <w:spacing w:after="0"/>
        <w:jc w:val="center"/>
        <w:rPr>
          <w:rFonts w:ascii="Times New Roman" w:hAnsi="Times New Roman" w:cs="Times New Roman"/>
          <w:b/>
          <w:bCs/>
          <w:sz w:val="16"/>
          <w:szCs w:val="16"/>
        </w:rPr>
      </w:pPr>
    </w:p>
    <w:p w:rsidR="00BE657D" w:rsidRPr="009C45FA" w:rsidRDefault="007869CB" w:rsidP="008015B2">
      <w:pPr>
        <w:spacing w:after="0" w:line="240" w:lineRule="auto"/>
        <w:ind w:firstLine="567"/>
        <w:jc w:val="both"/>
        <w:rPr>
          <w:rFonts w:ascii="Times New Roman" w:hAnsi="Times New Roman" w:cs="Times New Roman"/>
          <w:sz w:val="28"/>
          <w:szCs w:val="28"/>
        </w:rPr>
      </w:pPr>
      <w:r w:rsidRPr="007869CB">
        <w:rPr>
          <w:rFonts w:ascii="Times New Roman" w:hAnsi="Times New Roman" w:cs="Times New Roman"/>
          <w:sz w:val="28"/>
          <w:szCs w:val="28"/>
        </w:rPr>
        <w:t>В 2020 году</w:t>
      </w:r>
      <w:r w:rsidR="00BE657D">
        <w:rPr>
          <w:rFonts w:ascii="Times New Roman" w:hAnsi="Times New Roman" w:cs="Times New Roman"/>
          <w:sz w:val="28"/>
          <w:szCs w:val="28"/>
        </w:rPr>
        <w:t xml:space="preserve"> Фонд продолжил работу по наполнению данными Государственной информационной системы ЖКХ</w:t>
      </w:r>
      <w:r w:rsidR="00BE657D" w:rsidRPr="009C45FA">
        <w:rPr>
          <w:rFonts w:ascii="Times New Roman" w:hAnsi="Times New Roman" w:cs="Times New Roman"/>
          <w:sz w:val="28"/>
          <w:szCs w:val="28"/>
        </w:rPr>
        <w:t>. В настоящий момент загружены сведения о региональном операторе, региональной программе, краткосрочных планах ее реализации, тарифах, счетах и спецсчетах, владельцем которых является регоператор, лицевых счетах собственников помещений, квитанциях по взносам на капремонт и иной информации, повышающей прозрачность деятельности регионального оператора.</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За отчетный период в системе ГИС ЖКХ актуализированы данные по:</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региональной программе;</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краткосрочному плану;</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счету и специальным счетам регоператора;</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лицевым счетам собственников;</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на постоянной основе ведется предоставление счетов-квитанций собственникам в электронном виде;</w:t>
      </w:r>
    </w:p>
    <w:p w:rsidR="00BE657D" w:rsidRPr="009C45FA"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прием и обработка заявлений собственников;</w:t>
      </w:r>
    </w:p>
    <w:p w:rsidR="00BE657D" w:rsidRDefault="00BE657D" w:rsidP="008015B2">
      <w:pPr>
        <w:spacing w:after="0" w:line="240" w:lineRule="auto"/>
        <w:ind w:firstLine="567"/>
        <w:jc w:val="both"/>
        <w:rPr>
          <w:rFonts w:ascii="Times New Roman" w:hAnsi="Times New Roman" w:cs="Times New Roman"/>
          <w:sz w:val="28"/>
          <w:szCs w:val="28"/>
        </w:rPr>
      </w:pPr>
      <w:r w:rsidRPr="009C45FA">
        <w:rPr>
          <w:rFonts w:ascii="Times New Roman" w:hAnsi="Times New Roman" w:cs="Times New Roman"/>
          <w:sz w:val="28"/>
          <w:szCs w:val="28"/>
        </w:rPr>
        <w:t>- информация по домам, включенным в краткосрочный план.</w:t>
      </w:r>
    </w:p>
    <w:p w:rsidR="007869CB" w:rsidRDefault="007869CB" w:rsidP="00DE6E0F">
      <w:pPr>
        <w:spacing w:after="0"/>
        <w:ind w:firstLine="567"/>
        <w:jc w:val="both"/>
        <w:rPr>
          <w:rFonts w:ascii="Times New Roman" w:hAnsi="Times New Roman" w:cs="Times New Roman"/>
          <w:sz w:val="28"/>
          <w:szCs w:val="28"/>
        </w:rPr>
      </w:pPr>
    </w:p>
    <w:p w:rsidR="00D14AE6" w:rsidRDefault="00D14AE6" w:rsidP="00C23F26">
      <w:pPr>
        <w:jc w:val="center"/>
        <w:rPr>
          <w:rFonts w:ascii="Times New Roman" w:hAnsi="Times New Roman" w:cs="Times New Roman"/>
          <w:b/>
          <w:bCs/>
          <w:sz w:val="28"/>
          <w:szCs w:val="28"/>
        </w:rPr>
      </w:pPr>
    </w:p>
    <w:p w:rsidR="00FC4745" w:rsidRPr="002419A1" w:rsidRDefault="00FC4745" w:rsidP="00C23F26">
      <w:pPr>
        <w:jc w:val="center"/>
        <w:rPr>
          <w:rFonts w:ascii="Times New Roman" w:hAnsi="Times New Roman" w:cs="Times New Roman"/>
          <w:b/>
          <w:bCs/>
          <w:sz w:val="28"/>
          <w:szCs w:val="28"/>
        </w:rPr>
      </w:pPr>
      <w:r w:rsidRPr="002419A1">
        <w:rPr>
          <w:rFonts w:ascii="Times New Roman" w:hAnsi="Times New Roman" w:cs="Times New Roman"/>
          <w:b/>
          <w:bCs/>
          <w:sz w:val="28"/>
          <w:szCs w:val="28"/>
        </w:rPr>
        <w:t>ФОРМИРОВАНИЕ ФОНДА КАПИТАЛЬНОГО РЕМОНТА</w:t>
      </w:r>
    </w:p>
    <w:p w:rsidR="007E629C" w:rsidRPr="007D06F7" w:rsidRDefault="007E629C" w:rsidP="007E629C">
      <w:pPr>
        <w:ind w:firstLine="567"/>
        <w:jc w:val="both"/>
        <w:rPr>
          <w:rFonts w:ascii="Times New Roman" w:hAnsi="Times New Roman" w:cs="Times New Roman"/>
          <w:sz w:val="28"/>
          <w:szCs w:val="28"/>
        </w:rPr>
      </w:pPr>
      <w:r w:rsidRPr="007D06F7">
        <w:rPr>
          <w:rFonts w:ascii="Times New Roman" w:hAnsi="Times New Roman" w:cs="Times New Roman"/>
          <w:sz w:val="28"/>
          <w:szCs w:val="28"/>
        </w:rPr>
        <w:t>На сегодняшний день более 8</w:t>
      </w:r>
      <w:r>
        <w:rPr>
          <w:rFonts w:ascii="Times New Roman" w:hAnsi="Times New Roman" w:cs="Times New Roman"/>
          <w:sz w:val="28"/>
          <w:szCs w:val="28"/>
        </w:rPr>
        <w:t xml:space="preserve">5 </w:t>
      </w:r>
      <w:r w:rsidRPr="007D06F7">
        <w:rPr>
          <w:rFonts w:ascii="Times New Roman" w:hAnsi="Times New Roman" w:cs="Times New Roman"/>
          <w:sz w:val="28"/>
          <w:szCs w:val="28"/>
        </w:rPr>
        <w:t xml:space="preserve">% собственников формируют фонд капитального ремонта на счете регионального оператора. </w:t>
      </w:r>
    </w:p>
    <w:tbl>
      <w:tblPr>
        <w:tblW w:w="9509" w:type="dxa"/>
        <w:tblInd w:w="135"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07"/>
        <w:gridCol w:w="2696"/>
        <w:gridCol w:w="2106"/>
      </w:tblGrid>
      <w:tr w:rsidR="007E629C" w:rsidRPr="007D06F7" w:rsidTr="0038328F">
        <w:trPr>
          <w:trHeight w:val="220"/>
        </w:trPr>
        <w:tc>
          <w:tcPr>
            <w:tcW w:w="470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Вид счета:</w:t>
            </w:r>
          </w:p>
        </w:tc>
        <w:tc>
          <w:tcPr>
            <w:tcW w:w="26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2"/>
              <w:jc w:val="both"/>
              <w:rPr>
                <w:rFonts w:ascii="Times New Roman" w:hAnsi="Times New Roman" w:cs="Times New Roman"/>
                <w:sz w:val="28"/>
                <w:szCs w:val="28"/>
              </w:rPr>
            </w:pPr>
            <w:r w:rsidRPr="007D06F7">
              <w:rPr>
                <w:rFonts w:ascii="Times New Roman" w:hAnsi="Times New Roman" w:cs="Times New Roman"/>
                <w:sz w:val="28"/>
                <w:szCs w:val="28"/>
              </w:rPr>
              <w:t>Количество МКД:</w:t>
            </w:r>
          </w:p>
        </w:tc>
        <w:tc>
          <w:tcPr>
            <w:tcW w:w="210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jc w:val="both"/>
              <w:rPr>
                <w:rFonts w:ascii="Times New Roman" w:hAnsi="Times New Roman" w:cs="Times New Roman"/>
                <w:sz w:val="28"/>
                <w:szCs w:val="28"/>
              </w:rPr>
            </w:pPr>
            <w:r w:rsidRPr="007D06F7">
              <w:rPr>
                <w:rFonts w:ascii="Times New Roman" w:hAnsi="Times New Roman" w:cs="Times New Roman"/>
                <w:sz w:val="28"/>
                <w:szCs w:val="28"/>
              </w:rPr>
              <w:t>В процентах %</w:t>
            </w:r>
          </w:p>
        </w:tc>
      </w:tr>
      <w:tr w:rsidR="007E629C" w:rsidRPr="007D06F7" w:rsidTr="0038328F">
        <w:trPr>
          <w:trHeight w:val="220"/>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Счет регионального оператора</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9386</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86,9</w:t>
            </w:r>
          </w:p>
        </w:tc>
      </w:tr>
      <w:tr w:rsidR="007E629C" w:rsidRPr="007D06F7" w:rsidTr="0038328F">
        <w:trPr>
          <w:trHeight w:val="220"/>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Специальный счет, владельцев ТСЖ, ЖСК, УК</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344</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3,2</w:t>
            </w:r>
          </w:p>
        </w:tc>
      </w:tr>
      <w:tr w:rsidR="007E629C" w:rsidRPr="007D06F7" w:rsidTr="0038328F">
        <w:trPr>
          <w:trHeight w:val="441"/>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Специальный счет, владелец региональный оператор</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1038</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9,6</w:t>
            </w:r>
          </w:p>
        </w:tc>
      </w:tr>
      <w:tr w:rsidR="007E629C" w:rsidRPr="007D06F7" w:rsidTr="0038328F">
        <w:trPr>
          <w:trHeight w:val="441"/>
        </w:trPr>
        <w:tc>
          <w:tcPr>
            <w:tcW w:w="470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Способ не реализован (не наступил срок реализации)</w:t>
            </w:r>
          </w:p>
        </w:tc>
        <w:tc>
          <w:tcPr>
            <w:tcW w:w="26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27</w:t>
            </w:r>
          </w:p>
        </w:tc>
        <w:tc>
          <w:tcPr>
            <w:tcW w:w="21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7E629C" w:rsidRPr="007D06F7" w:rsidRDefault="007E629C" w:rsidP="0038328F">
            <w:pPr>
              <w:ind w:firstLine="567"/>
              <w:jc w:val="both"/>
              <w:rPr>
                <w:rFonts w:ascii="Times New Roman" w:hAnsi="Times New Roman" w:cs="Times New Roman"/>
                <w:sz w:val="28"/>
                <w:szCs w:val="28"/>
              </w:rPr>
            </w:pPr>
            <w:r w:rsidRPr="007D06F7">
              <w:rPr>
                <w:rFonts w:ascii="Times New Roman" w:hAnsi="Times New Roman" w:cs="Times New Roman"/>
                <w:sz w:val="28"/>
                <w:szCs w:val="28"/>
              </w:rPr>
              <w:t>0,3</w:t>
            </w:r>
          </w:p>
        </w:tc>
      </w:tr>
    </w:tbl>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xml:space="preserve"> 998 специальных счетов открыто у регионального оператора в ПАО «СБЕРБАНК РОССИИ», что составляет 96% от всех открытых специальных счетов. </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Кроме того, 4% специальных счетов регионального оператора открыты в следующих банках: БАНК ВТБ (ПАО), ОАО «РОССЕЛЬХОЗБАНК», АО «ГАЗПРОМБАНК», ПАО БАНКА «ФК ОТКРЫТИЕ».</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Со стороны Фонда обеспечена возможность оплаты взносов на капитальный ремонт без комиссии в</w:t>
      </w:r>
      <w:r>
        <w:rPr>
          <w:rFonts w:ascii="Times New Roman" w:hAnsi="Times New Roman" w:cs="Times New Roman"/>
          <w:sz w:val="28"/>
          <w:szCs w:val="28"/>
        </w:rPr>
        <w:t xml:space="preserve"> ПАО «Сбербанк России» по </w:t>
      </w:r>
      <w:r w:rsidRPr="007D06F7">
        <w:rPr>
          <w:rFonts w:ascii="Times New Roman" w:hAnsi="Times New Roman" w:cs="Times New Roman"/>
          <w:sz w:val="28"/>
          <w:szCs w:val="28"/>
        </w:rPr>
        <w:t xml:space="preserve">«общекотловому счету» и специальным счетам, открытых Фондом в ПАО «Сбербанк России» на основании открытого конкурса, по результатам которого ПАО «Сбербанк России» были предложены наиболее выгодные условия. Кроме того, оплачивать взнос на капитальный ремонт без комиссии собственникам помещений доступно через платежный сервис «Сбербанк ОнЛ@йн». </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Таким образом, регоператор выполнил задачу по обеспечению доступности приема платежей без комиссий на территории всех муниципальных образований Волгоградской области.</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В целях обеспечения иных возможностей внесения взносов на капитальный ремонт регоператором также заключены договоры с рядом платежных агентов (УФПС Волгоградской области – филиал АО «Почта России, ООО «Региональный центр электронных платежей», ООО «Рубльэкспресс», ООО «ЕИРЦ Жирновск», ПАО «Промсвязьбанк», ООО «МФЦ «Энергосбыт в г. Котово, МАУ «УИРЦ г. Урюпинска»). В данных вариантах при оплате с собственников взымается комиссия от 15 до 27 руб. с одной счет-квитанции.</w:t>
      </w:r>
    </w:p>
    <w:p w:rsidR="008015B2" w:rsidRDefault="008015B2" w:rsidP="00C23F26">
      <w:pPr>
        <w:spacing w:after="0" w:line="240" w:lineRule="auto"/>
        <w:jc w:val="center"/>
        <w:rPr>
          <w:rFonts w:ascii="Times New Roman" w:hAnsi="Times New Roman" w:cs="Times New Roman"/>
          <w:b/>
          <w:bCs/>
          <w:sz w:val="28"/>
          <w:szCs w:val="28"/>
        </w:rPr>
      </w:pPr>
    </w:p>
    <w:p w:rsidR="008015B2" w:rsidRDefault="008015B2" w:rsidP="00C23F2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МИНИМАЛЬН</w:t>
      </w:r>
      <w:r w:rsidR="00D14AE6">
        <w:rPr>
          <w:rFonts w:ascii="Times New Roman" w:hAnsi="Times New Roman" w:cs="Times New Roman"/>
          <w:b/>
          <w:bCs/>
          <w:sz w:val="28"/>
          <w:szCs w:val="28"/>
        </w:rPr>
        <w:t>ЫЙ</w:t>
      </w:r>
      <w:r>
        <w:rPr>
          <w:rFonts w:ascii="Times New Roman" w:hAnsi="Times New Roman" w:cs="Times New Roman"/>
          <w:b/>
          <w:bCs/>
          <w:sz w:val="28"/>
          <w:szCs w:val="28"/>
        </w:rPr>
        <w:t xml:space="preserve"> РАЗМЕР ВЗНОСА НА КАПРЕМОНТ.</w:t>
      </w:r>
    </w:p>
    <w:p w:rsidR="00C23F26" w:rsidRPr="002419A1" w:rsidRDefault="00C23F26" w:rsidP="00C23F26">
      <w:pPr>
        <w:spacing w:after="0" w:line="240" w:lineRule="auto"/>
        <w:ind w:firstLine="567"/>
        <w:jc w:val="center"/>
        <w:rPr>
          <w:rFonts w:ascii="Times New Roman" w:hAnsi="Times New Roman" w:cs="Times New Roman"/>
          <w:b/>
          <w:bCs/>
          <w:sz w:val="28"/>
          <w:szCs w:val="28"/>
        </w:rPr>
      </w:pPr>
    </w:p>
    <w:p w:rsidR="008B04E5" w:rsidRDefault="005B5CEA" w:rsidP="008015B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w:t>
      </w:r>
      <w:r w:rsidR="008B04E5">
        <w:rPr>
          <w:rFonts w:ascii="Times New Roman" w:hAnsi="Times New Roman" w:cs="Times New Roman"/>
          <w:sz w:val="28"/>
          <w:szCs w:val="28"/>
        </w:rPr>
        <w:t>4</w:t>
      </w:r>
      <w:r>
        <w:rPr>
          <w:rFonts w:ascii="Times New Roman" w:hAnsi="Times New Roman" w:cs="Times New Roman"/>
          <w:sz w:val="28"/>
          <w:szCs w:val="28"/>
        </w:rPr>
        <w:t xml:space="preserve"> г. м</w:t>
      </w:r>
      <w:r w:rsidRPr="005B5CEA">
        <w:rPr>
          <w:rFonts w:ascii="Times New Roman" w:hAnsi="Times New Roman" w:cs="Times New Roman"/>
          <w:sz w:val="28"/>
          <w:szCs w:val="28"/>
        </w:rPr>
        <w:t>инимальный взнос на капремонт в Волгоградской области составлял 5</w:t>
      </w:r>
      <w:r>
        <w:rPr>
          <w:rFonts w:ascii="Times New Roman" w:hAnsi="Times New Roman" w:cs="Times New Roman"/>
          <w:sz w:val="28"/>
          <w:szCs w:val="28"/>
        </w:rPr>
        <w:t>,06 руб.</w:t>
      </w:r>
      <w:r w:rsidRPr="005B5CEA">
        <w:rPr>
          <w:rFonts w:ascii="Times New Roman" w:hAnsi="Times New Roman" w:cs="Times New Roman"/>
          <w:sz w:val="28"/>
          <w:szCs w:val="28"/>
        </w:rPr>
        <w:t xml:space="preserve"> за квадратный метр. </w:t>
      </w:r>
      <w:r>
        <w:rPr>
          <w:rFonts w:ascii="Times New Roman" w:hAnsi="Times New Roman" w:cs="Times New Roman"/>
          <w:sz w:val="28"/>
          <w:szCs w:val="28"/>
        </w:rPr>
        <w:t>С</w:t>
      </w:r>
      <w:r w:rsidRPr="005B5CEA">
        <w:rPr>
          <w:rFonts w:ascii="Times New Roman" w:hAnsi="Times New Roman" w:cs="Times New Roman"/>
          <w:sz w:val="28"/>
          <w:szCs w:val="28"/>
        </w:rPr>
        <w:t xml:space="preserve"> 2016 г</w:t>
      </w:r>
      <w:r>
        <w:rPr>
          <w:rFonts w:ascii="Times New Roman" w:hAnsi="Times New Roman" w:cs="Times New Roman"/>
          <w:sz w:val="28"/>
          <w:szCs w:val="28"/>
        </w:rPr>
        <w:t xml:space="preserve">. размер минимального взноса был увеличен до 5,90 руб. </w:t>
      </w:r>
      <w:r w:rsidR="00F2190E">
        <w:rPr>
          <w:rFonts w:ascii="Times New Roman" w:hAnsi="Times New Roman" w:cs="Times New Roman"/>
          <w:sz w:val="28"/>
          <w:szCs w:val="28"/>
        </w:rPr>
        <w:t>С 01.01.2018 г. тариф был увеличен до 6,13 руб. за м2.</w:t>
      </w:r>
      <w:r w:rsidR="008B04E5">
        <w:rPr>
          <w:rFonts w:ascii="Times New Roman" w:hAnsi="Times New Roman" w:cs="Times New Roman"/>
          <w:sz w:val="28"/>
          <w:szCs w:val="28"/>
        </w:rPr>
        <w:t>, который действовал и в 2019 году.</w:t>
      </w:r>
    </w:p>
    <w:p w:rsidR="008015B2" w:rsidRPr="008015B2" w:rsidRDefault="008015B2" w:rsidP="003446C2">
      <w:pPr>
        <w:spacing w:after="0" w:line="240" w:lineRule="auto"/>
        <w:ind w:firstLine="567"/>
        <w:jc w:val="both"/>
        <w:rPr>
          <w:rFonts w:ascii="Times New Roman" w:eastAsia="Times New Roman" w:hAnsi="Times New Roman" w:cs="Times New Roman"/>
          <w:spacing w:val="-6"/>
          <w:sz w:val="28"/>
          <w:szCs w:val="28"/>
          <w:lang w:eastAsia="ru-RU"/>
        </w:rPr>
      </w:pPr>
      <w:r>
        <w:rPr>
          <w:rFonts w:ascii="Times New Roman" w:hAnsi="Times New Roman" w:cs="Times New Roman"/>
          <w:sz w:val="28"/>
          <w:szCs w:val="28"/>
        </w:rPr>
        <w:t xml:space="preserve">В </w:t>
      </w:r>
      <w:r w:rsidR="003446C2">
        <w:rPr>
          <w:rFonts w:ascii="Times New Roman" w:hAnsi="Times New Roman" w:cs="Times New Roman"/>
          <w:sz w:val="28"/>
          <w:szCs w:val="28"/>
        </w:rPr>
        <w:t xml:space="preserve">2019 году </w:t>
      </w:r>
      <w:r w:rsidR="003446C2" w:rsidRPr="008015B2">
        <w:rPr>
          <w:rFonts w:ascii="Times New Roman" w:eastAsia="Times New Roman" w:hAnsi="Times New Roman" w:cs="Times New Roman"/>
          <w:spacing w:val="-6"/>
          <w:sz w:val="28"/>
          <w:szCs w:val="28"/>
          <w:lang w:eastAsia="ru-RU"/>
        </w:rPr>
        <w:t>Министерством строительства и жилищно-коммунального хозяйства и жилищно-коммунального хозяйства Российской Федерации совместно с государственной корпорацией – Фондом содействия реформированию жилищно-коммунального хозяйства</w:t>
      </w:r>
      <w:r w:rsidR="003446C2">
        <w:rPr>
          <w:rFonts w:ascii="Times New Roman" w:eastAsia="Times New Roman" w:hAnsi="Times New Roman" w:cs="Times New Roman"/>
          <w:spacing w:val="-6"/>
          <w:sz w:val="28"/>
          <w:szCs w:val="28"/>
          <w:lang w:eastAsia="ru-RU"/>
        </w:rPr>
        <w:t xml:space="preserve"> был проведен анализ</w:t>
      </w:r>
      <w:r w:rsidR="003446C2" w:rsidRPr="008015B2">
        <w:rPr>
          <w:rFonts w:ascii="Times New Roman" w:eastAsia="Times New Roman" w:hAnsi="Times New Roman" w:cs="Times New Roman"/>
          <w:spacing w:val="-6"/>
          <w:sz w:val="28"/>
          <w:szCs w:val="28"/>
          <w:lang w:eastAsia="ru-RU"/>
        </w:rPr>
        <w:t xml:space="preserve"> сведений </w:t>
      </w:r>
      <w:r w:rsidR="003446C2" w:rsidRPr="008015B2">
        <w:rPr>
          <w:rFonts w:ascii="Times New Roman" w:eastAsia="Times New Roman" w:hAnsi="Times New Roman" w:cs="Times New Roman"/>
          <w:spacing w:val="-6"/>
          <w:sz w:val="28"/>
          <w:szCs w:val="28"/>
          <w:lang w:eastAsia="ru-RU"/>
        </w:rPr>
        <w:br/>
        <w:t>о реализации региональной программы</w:t>
      </w:r>
      <w:r w:rsidR="003446C2">
        <w:rPr>
          <w:rFonts w:ascii="Times New Roman" w:eastAsia="Times New Roman" w:hAnsi="Times New Roman" w:cs="Times New Roman"/>
          <w:spacing w:val="-6"/>
          <w:sz w:val="28"/>
          <w:szCs w:val="28"/>
          <w:lang w:eastAsia="ru-RU"/>
        </w:rPr>
        <w:t xml:space="preserve"> капитального ремонта на территории Волгоградской области, в результате которого выведены показатели </w:t>
      </w:r>
      <w:r w:rsidRPr="008015B2">
        <w:rPr>
          <w:rFonts w:ascii="Times New Roman" w:eastAsia="Times New Roman" w:hAnsi="Times New Roman" w:cs="Times New Roman"/>
          <w:spacing w:val="-6"/>
          <w:sz w:val="28"/>
          <w:szCs w:val="28"/>
          <w:lang w:eastAsia="ru-RU"/>
        </w:rPr>
        <w:t>финансовой устойчивости региональной программы, свидетельствую</w:t>
      </w:r>
      <w:r w:rsidR="003446C2">
        <w:rPr>
          <w:rFonts w:ascii="Times New Roman" w:eastAsia="Times New Roman" w:hAnsi="Times New Roman" w:cs="Times New Roman"/>
          <w:spacing w:val="-6"/>
          <w:sz w:val="28"/>
          <w:szCs w:val="28"/>
          <w:lang w:eastAsia="ru-RU"/>
        </w:rPr>
        <w:t>щие</w:t>
      </w:r>
      <w:r w:rsidRPr="008015B2">
        <w:rPr>
          <w:rFonts w:ascii="Times New Roman" w:eastAsia="Times New Roman" w:hAnsi="Times New Roman" w:cs="Times New Roman"/>
          <w:spacing w:val="-6"/>
          <w:sz w:val="28"/>
          <w:szCs w:val="28"/>
          <w:lang w:eastAsia="ru-RU"/>
        </w:rPr>
        <w:t xml:space="preserve"> о наличии рисков невыполнения обязательств по проведению капитального ремонта перед гражданами.</w:t>
      </w:r>
    </w:p>
    <w:p w:rsidR="008015B2" w:rsidRPr="008015B2" w:rsidRDefault="008015B2" w:rsidP="008015B2">
      <w:pPr>
        <w:spacing w:after="0" w:line="240" w:lineRule="auto"/>
        <w:ind w:firstLine="708"/>
        <w:jc w:val="both"/>
        <w:rPr>
          <w:rFonts w:ascii="Times New Roman" w:eastAsia="Times New Roman" w:hAnsi="Times New Roman" w:cs="Times New Roman"/>
          <w:spacing w:val="-6"/>
          <w:sz w:val="28"/>
          <w:szCs w:val="28"/>
          <w:lang w:eastAsia="ru-RU"/>
        </w:rPr>
      </w:pPr>
      <w:r w:rsidRPr="008015B2">
        <w:rPr>
          <w:rFonts w:ascii="Times New Roman" w:eastAsia="Times New Roman" w:hAnsi="Times New Roman" w:cs="Times New Roman"/>
          <w:spacing w:val="-6"/>
          <w:sz w:val="28"/>
          <w:szCs w:val="28"/>
          <w:lang w:eastAsia="ru-RU"/>
        </w:rPr>
        <w:t>В соответствии с результатами оценки, выполнение всех работ по капитальному ремонту, запланированных на срок действия региональной программы, обеспечено финансированием не в полном объеме. Показатель обеспечения региональной программы составля</w:t>
      </w:r>
      <w:r w:rsidR="003446C2">
        <w:rPr>
          <w:rFonts w:ascii="Times New Roman" w:eastAsia="Times New Roman" w:hAnsi="Times New Roman" w:cs="Times New Roman"/>
          <w:spacing w:val="-6"/>
          <w:sz w:val="28"/>
          <w:szCs w:val="28"/>
          <w:lang w:eastAsia="ru-RU"/>
        </w:rPr>
        <w:t>л 24,6</w:t>
      </w:r>
      <w:r w:rsidRPr="008015B2">
        <w:rPr>
          <w:rFonts w:ascii="Times New Roman" w:eastAsia="Times New Roman" w:hAnsi="Times New Roman" w:cs="Times New Roman"/>
          <w:spacing w:val="-6"/>
          <w:sz w:val="28"/>
          <w:szCs w:val="28"/>
          <w:lang w:eastAsia="ru-RU"/>
        </w:rPr>
        <w:t xml:space="preserve"> %.</w:t>
      </w:r>
    </w:p>
    <w:p w:rsidR="008015B2" w:rsidRPr="008015B2" w:rsidRDefault="008015B2" w:rsidP="008015B2">
      <w:pPr>
        <w:spacing w:after="0" w:line="240" w:lineRule="auto"/>
        <w:ind w:firstLine="708"/>
        <w:jc w:val="both"/>
        <w:rPr>
          <w:rFonts w:ascii="Times New Roman" w:eastAsia="Times New Roman" w:hAnsi="Times New Roman" w:cs="Times New Roman"/>
          <w:spacing w:val="-6"/>
          <w:sz w:val="28"/>
          <w:szCs w:val="28"/>
          <w:lang w:eastAsia="ru-RU"/>
        </w:rPr>
      </w:pPr>
      <w:r w:rsidRPr="008015B2">
        <w:rPr>
          <w:rFonts w:ascii="Times New Roman" w:eastAsia="Times New Roman" w:hAnsi="Times New Roman" w:cs="Times New Roman"/>
          <w:spacing w:val="-6"/>
          <w:sz w:val="28"/>
          <w:szCs w:val="28"/>
          <w:lang w:eastAsia="ru-RU"/>
        </w:rPr>
        <w:t>Данный показатель сформирован исходя из прогнозного бюджета программы за весть период ее реализации и прогнозной стоимости всех работ по программе.</w:t>
      </w:r>
    </w:p>
    <w:p w:rsidR="008015B2" w:rsidRPr="008015B2" w:rsidRDefault="008015B2" w:rsidP="008015B2">
      <w:pPr>
        <w:spacing w:after="0" w:line="240" w:lineRule="auto"/>
        <w:ind w:firstLine="708"/>
        <w:jc w:val="both"/>
        <w:rPr>
          <w:rFonts w:ascii="Times New Roman" w:eastAsia="Times New Roman" w:hAnsi="Times New Roman" w:cs="Times New Roman"/>
          <w:spacing w:val="-6"/>
          <w:sz w:val="28"/>
          <w:szCs w:val="28"/>
          <w:lang w:eastAsia="ru-RU"/>
        </w:rPr>
      </w:pPr>
      <w:r w:rsidRPr="008015B2">
        <w:rPr>
          <w:rFonts w:ascii="Times New Roman" w:eastAsia="Times New Roman" w:hAnsi="Times New Roman" w:cs="Times New Roman"/>
          <w:spacing w:val="-6"/>
          <w:sz w:val="28"/>
          <w:szCs w:val="28"/>
          <w:lang w:eastAsia="ru-RU"/>
        </w:rPr>
        <w:t>В целях недопущения срыва обязательств по проведению капитального ремонта перед гражданами, Министерством строительства и жилищно-коммунального хозяйства Российской Федерации рекомендовано регионам принять меры по обеспечению сбалансированности региональной программы.</w:t>
      </w:r>
    </w:p>
    <w:p w:rsidR="008015B2" w:rsidRPr="008015B2" w:rsidRDefault="008015B2" w:rsidP="008015B2">
      <w:pPr>
        <w:spacing w:after="0" w:line="240" w:lineRule="auto"/>
        <w:ind w:firstLine="708"/>
        <w:jc w:val="both"/>
        <w:rPr>
          <w:rFonts w:ascii="Times New Roman" w:eastAsia="Times New Roman" w:hAnsi="Times New Roman" w:cs="Times New Roman"/>
          <w:spacing w:val="-6"/>
          <w:sz w:val="28"/>
          <w:szCs w:val="28"/>
          <w:lang w:eastAsia="ru-RU"/>
        </w:rPr>
      </w:pPr>
      <w:r w:rsidRPr="008015B2">
        <w:rPr>
          <w:rFonts w:ascii="Times New Roman" w:eastAsia="Times New Roman" w:hAnsi="Times New Roman" w:cs="Times New Roman"/>
          <w:spacing w:val="-6"/>
          <w:sz w:val="28"/>
          <w:szCs w:val="28"/>
          <w:lang w:eastAsia="ru-RU"/>
        </w:rPr>
        <w:t xml:space="preserve">Одним из направлений, рекомендованных к реализации, является </w:t>
      </w:r>
      <w:r w:rsidR="003446C2">
        <w:rPr>
          <w:rFonts w:ascii="Times New Roman" w:eastAsia="Times New Roman" w:hAnsi="Times New Roman" w:cs="Times New Roman"/>
          <w:spacing w:val="-6"/>
          <w:sz w:val="28"/>
          <w:szCs w:val="28"/>
          <w:lang w:eastAsia="ru-RU"/>
        </w:rPr>
        <w:t>ежегодное планомерное увеличение минимального размера взноса на капитальный ремонт</w:t>
      </w:r>
      <w:r w:rsidRPr="008015B2">
        <w:rPr>
          <w:rFonts w:ascii="Times New Roman" w:eastAsia="Times New Roman" w:hAnsi="Times New Roman" w:cs="Times New Roman"/>
          <w:spacing w:val="-6"/>
          <w:sz w:val="28"/>
          <w:szCs w:val="28"/>
          <w:lang w:eastAsia="ru-RU"/>
        </w:rPr>
        <w:t>.</w:t>
      </w:r>
    </w:p>
    <w:p w:rsidR="009C45FA" w:rsidRPr="009C45FA" w:rsidRDefault="009C45FA" w:rsidP="009C45FA">
      <w:pPr>
        <w:tabs>
          <w:tab w:val="left" w:pos="993"/>
        </w:tabs>
        <w:spacing w:after="0" w:line="221" w:lineRule="auto"/>
        <w:ind w:firstLine="709"/>
        <w:jc w:val="both"/>
        <w:rPr>
          <w:rFonts w:ascii="Times New Roman" w:eastAsia="Times New Roman" w:hAnsi="Times New Roman" w:cs="Times New Roman"/>
          <w:spacing w:val="-4"/>
          <w:sz w:val="28"/>
          <w:szCs w:val="28"/>
          <w:lang w:eastAsia="ru-RU"/>
        </w:rPr>
      </w:pPr>
      <w:r w:rsidRPr="009C45FA">
        <w:rPr>
          <w:rFonts w:ascii="Times New Roman" w:eastAsia="Times New Roman" w:hAnsi="Times New Roman" w:cs="Times New Roman"/>
          <w:bCs/>
          <w:spacing w:val="-4"/>
          <w:sz w:val="28"/>
          <w:szCs w:val="28"/>
          <w:lang w:eastAsia="ru-RU"/>
        </w:rPr>
        <w:t>В целях обеспечения достаточности финансовых средств для реализации региональной программы капитального ремонта, на основе модельного плана</w:t>
      </w:r>
      <w:r w:rsidRPr="009C45FA">
        <w:rPr>
          <w:rFonts w:ascii="Times New Roman" w:eastAsia="Times New Roman" w:hAnsi="Times New Roman" w:cs="Times New Roman"/>
          <w:spacing w:val="-4"/>
          <w:sz w:val="28"/>
          <w:szCs w:val="28"/>
          <w:lang w:eastAsia="ru-RU"/>
        </w:rPr>
        <w:t xml:space="preserve"> по обеспечению субъектом Российской Федерации финансовой устойчивости региональной программы капитального ремонта общего имущества в МКД</w:t>
      </w:r>
      <w:r w:rsidRPr="009C45FA">
        <w:rPr>
          <w:rFonts w:ascii="Times New Roman" w:eastAsia="Times New Roman" w:hAnsi="Times New Roman" w:cs="Times New Roman"/>
          <w:bCs/>
          <w:spacing w:val="-4"/>
          <w:sz w:val="28"/>
          <w:szCs w:val="28"/>
          <w:lang w:eastAsia="ru-RU"/>
        </w:rPr>
        <w:t>, разработанного и размещенного на сайте Минстр</w:t>
      </w:r>
      <w:r w:rsidR="003446C2">
        <w:rPr>
          <w:rFonts w:ascii="Times New Roman" w:eastAsia="Times New Roman" w:hAnsi="Times New Roman" w:cs="Times New Roman"/>
          <w:bCs/>
          <w:spacing w:val="-4"/>
          <w:sz w:val="28"/>
          <w:szCs w:val="28"/>
          <w:lang w:eastAsia="ru-RU"/>
        </w:rPr>
        <w:t>оя России,</w:t>
      </w:r>
      <w:r w:rsidRPr="009C45FA">
        <w:rPr>
          <w:rFonts w:ascii="Times New Roman" w:eastAsia="Times New Roman" w:hAnsi="Times New Roman" w:cs="Times New Roman"/>
          <w:bCs/>
          <w:spacing w:val="-4"/>
          <w:sz w:val="28"/>
          <w:szCs w:val="28"/>
          <w:lang w:eastAsia="ru-RU"/>
        </w:rPr>
        <w:t xml:space="preserve"> 10.06.2019 заместителем Губернатора Волгоградской области утвержден "</w:t>
      </w:r>
      <w:r w:rsidRPr="009C45FA">
        <w:rPr>
          <w:rFonts w:ascii="Times New Roman" w:eastAsia="Times New Roman" w:hAnsi="Times New Roman" w:cs="Times New Roman"/>
          <w:spacing w:val="-4"/>
          <w:sz w:val="28"/>
          <w:szCs w:val="28"/>
          <w:lang w:eastAsia="ru-RU"/>
        </w:rPr>
        <w:t>План мероприятий по обеспечению в Волгоградской области финансовой устойчивости региональной программы капитального ремонта общего имущества в многоквартирных домах на период с 15.06.2019 по 31.12.2021" (далее – План).</w:t>
      </w:r>
    </w:p>
    <w:p w:rsidR="009C45FA" w:rsidRPr="009C45FA" w:rsidRDefault="009C45FA" w:rsidP="003446C2">
      <w:pPr>
        <w:tabs>
          <w:tab w:val="left" w:pos="993"/>
        </w:tabs>
        <w:suppressAutoHyphens/>
        <w:spacing w:after="0" w:line="221" w:lineRule="auto"/>
        <w:ind w:firstLine="709"/>
        <w:jc w:val="both"/>
        <w:rPr>
          <w:rFonts w:ascii="Times New Roman" w:eastAsia="Times New Roman" w:hAnsi="Times New Roman" w:cs="Times New Roman"/>
          <w:spacing w:val="-4"/>
          <w:sz w:val="28"/>
          <w:szCs w:val="28"/>
          <w:lang w:eastAsia="ru-RU"/>
        </w:rPr>
      </w:pPr>
      <w:r w:rsidRPr="009C45FA">
        <w:rPr>
          <w:rFonts w:ascii="Times New Roman" w:eastAsia="Times New Roman" w:hAnsi="Times New Roman" w:cs="Times New Roman"/>
          <w:spacing w:val="-4"/>
          <w:sz w:val="28"/>
          <w:szCs w:val="28"/>
          <w:lang w:eastAsia="ru-RU"/>
        </w:rPr>
        <w:t>Для устранения рисков по ключевым показателям финансовой устойчивости Планом предусмотрен ряд мероприятий</w:t>
      </w:r>
      <w:r w:rsidR="003446C2">
        <w:rPr>
          <w:rFonts w:ascii="Times New Roman" w:eastAsia="Times New Roman" w:hAnsi="Times New Roman" w:cs="Times New Roman"/>
          <w:spacing w:val="-4"/>
          <w:sz w:val="28"/>
          <w:szCs w:val="28"/>
          <w:lang w:eastAsia="ru-RU"/>
        </w:rPr>
        <w:t>,</w:t>
      </w:r>
      <w:r w:rsidRPr="009C45FA">
        <w:rPr>
          <w:rFonts w:ascii="Times New Roman" w:eastAsia="Times New Roman" w:hAnsi="Times New Roman" w:cs="Times New Roman"/>
          <w:spacing w:val="-4"/>
          <w:sz w:val="28"/>
          <w:szCs w:val="28"/>
          <w:lang w:eastAsia="ru-RU"/>
        </w:rPr>
        <w:t xml:space="preserve"> направленных </w:t>
      </w:r>
      <w:r w:rsidRPr="009C45FA">
        <w:rPr>
          <w:rFonts w:ascii="Times New Roman" w:eastAsia="Times New Roman" w:hAnsi="Times New Roman" w:cs="Times New Roman"/>
          <w:spacing w:val="-4"/>
          <w:sz w:val="28"/>
          <w:szCs w:val="28"/>
          <w:lang w:eastAsia="ru-RU"/>
        </w:rPr>
        <w:br/>
        <w:t>на повышение финансовой устойчивости региональной</w:t>
      </w:r>
      <w:r w:rsidR="003446C2">
        <w:rPr>
          <w:rFonts w:ascii="Times New Roman" w:eastAsia="Times New Roman" w:hAnsi="Times New Roman" w:cs="Times New Roman"/>
          <w:spacing w:val="-4"/>
          <w:sz w:val="28"/>
          <w:szCs w:val="28"/>
          <w:lang w:eastAsia="ru-RU"/>
        </w:rPr>
        <w:t xml:space="preserve"> программы капитального ремонта, в том числе </w:t>
      </w:r>
      <w:r w:rsidRPr="009C45FA">
        <w:rPr>
          <w:rFonts w:ascii="Times New Roman" w:eastAsia="Times New Roman" w:hAnsi="Times New Roman" w:cs="Times New Roman"/>
          <w:spacing w:val="-4"/>
          <w:sz w:val="28"/>
          <w:szCs w:val="28"/>
          <w:lang w:eastAsia="ru-RU"/>
        </w:rPr>
        <w:t xml:space="preserve">ежегодное повышение тарифа начиная с 2020 года </w:t>
      </w:r>
      <w:r w:rsidR="003446C2">
        <w:rPr>
          <w:rFonts w:ascii="Times New Roman" w:eastAsia="Times New Roman" w:hAnsi="Times New Roman" w:cs="Times New Roman"/>
          <w:spacing w:val="-4"/>
          <w:sz w:val="28"/>
          <w:szCs w:val="28"/>
          <w:lang w:eastAsia="ru-RU"/>
        </w:rPr>
        <w:t>не менее чем на процент инфляции</w:t>
      </w:r>
      <w:r w:rsidRPr="009C45FA">
        <w:rPr>
          <w:rFonts w:ascii="Times New Roman" w:eastAsia="Times New Roman" w:hAnsi="Times New Roman" w:cs="Times New Roman"/>
          <w:spacing w:val="-4"/>
          <w:sz w:val="28"/>
          <w:szCs w:val="28"/>
          <w:lang w:eastAsia="ru-RU"/>
        </w:rPr>
        <w:t>, что позволит сбалансировать региональную программу, обеспечив запланированные рабо</w:t>
      </w:r>
      <w:r w:rsidR="003446C2">
        <w:rPr>
          <w:rFonts w:ascii="Times New Roman" w:eastAsia="Times New Roman" w:hAnsi="Times New Roman" w:cs="Times New Roman"/>
          <w:spacing w:val="-4"/>
          <w:sz w:val="28"/>
          <w:szCs w:val="28"/>
          <w:lang w:eastAsia="ru-RU"/>
        </w:rPr>
        <w:t>ты необходимым размером средств.</w:t>
      </w:r>
    </w:p>
    <w:p w:rsidR="005B5CEA" w:rsidRDefault="003446C2" w:rsidP="005E09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Во исполнение вышеуказанного Плана, в целях повышения уровня финансовой устойчивости региональной программы с</w:t>
      </w:r>
      <w:r w:rsidR="005B5CEA" w:rsidRPr="005B5CEA">
        <w:rPr>
          <w:rFonts w:ascii="Times New Roman" w:hAnsi="Times New Roman" w:cs="Times New Roman"/>
          <w:sz w:val="28"/>
          <w:szCs w:val="28"/>
        </w:rPr>
        <w:t xml:space="preserve"> </w:t>
      </w:r>
      <w:r w:rsidR="005B5CEA">
        <w:rPr>
          <w:rFonts w:ascii="Times New Roman" w:hAnsi="Times New Roman" w:cs="Times New Roman"/>
          <w:sz w:val="28"/>
          <w:szCs w:val="28"/>
        </w:rPr>
        <w:t>0</w:t>
      </w:r>
      <w:r w:rsidR="005B5CEA" w:rsidRPr="005B5CEA">
        <w:rPr>
          <w:rFonts w:ascii="Times New Roman" w:hAnsi="Times New Roman" w:cs="Times New Roman"/>
          <w:sz w:val="28"/>
          <w:szCs w:val="28"/>
        </w:rPr>
        <w:t>1</w:t>
      </w:r>
      <w:r w:rsidR="005B5CEA">
        <w:rPr>
          <w:rFonts w:ascii="Times New Roman" w:hAnsi="Times New Roman" w:cs="Times New Roman"/>
          <w:sz w:val="28"/>
          <w:szCs w:val="28"/>
        </w:rPr>
        <w:t>.01.</w:t>
      </w:r>
      <w:r w:rsidR="008B04E5">
        <w:rPr>
          <w:rFonts w:ascii="Times New Roman" w:hAnsi="Times New Roman" w:cs="Times New Roman"/>
          <w:sz w:val="28"/>
          <w:szCs w:val="28"/>
        </w:rPr>
        <w:t>2020</w:t>
      </w:r>
      <w:r w:rsidR="005B5CEA" w:rsidRPr="005B5CEA">
        <w:rPr>
          <w:rFonts w:ascii="Times New Roman" w:hAnsi="Times New Roman" w:cs="Times New Roman"/>
          <w:sz w:val="28"/>
          <w:szCs w:val="28"/>
        </w:rPr>
        <w:t xml:space="preserve"> минимальный </w:t>
      </w:r>
      <w:r w:rsidR="008B04E5">
        <w:rPr>
          <w:rFonts w:ascii="Times New Roman" w:hAnsi="Times New Roman" w:cs="Times New Roman"/>
          <w:sz w:val="28"/>
          <w:szCs w:val="28"/>
        </w:rPr>
        <w:t>размер</w:t>
      </w:r>
      <w:r w:rsidR="005B5CEA" w:rsidRPr="005B5CEA">
        <w:rPr>
          <w:rFonts w:ascii="Times New Roman" w:hAnsi="Times New Roman" w:cs="Times New Roman"/>
          <w:sz w:val="28"/>
          <w:szCs w:val="28"/>
        </w:rPr>
        <w:t xml:space="preserve"> взноса на капитальный ремонт общего имущества увеличился </w:t>
      </w:r>
      <w:r w:rsidR="00F2190E">
        <w:rPr>
          <w:rFonts w:ascii="Times New Roman" w:hAnsi="Times New Roman" w:cs="Times New Roman"/>
          <w:sz w:val="28"/>
          <w:szCs w:val="28"/>
        </w:rPr>
        <w:t xml:space="preserve">на 43 копейки и </w:t>
      </w:r>
      <w:r>
        <w:rPr>
          <w:rFonts w:ascii="Times New Roman" w:hAnsi="Times New Roman" w:cs="Times New Roman"/>
          <w:sz w:val="28"/>
          <w:szCs w:val="28"/>
        </w:rPr>
        <w:t>был утвержден в размере</w:t>
      </w:r>
      <w:r w:rsidR="00F2190E">
        <w:rPr>
          <w:rFonts w:ascii="Times New Roman" w:hAnsi="Times New Roman" w:cs="Times New Roman"/>
          <w:sz w:val="28"/>
          <w:szCs w:val="28"/>
        </w:rPr>
        <w:t xml:space="preserve"> </w:t>
      </w:r>
      <w:r w:rsidR="005B5CEA" w:rsidRPr="005B5CEA">
        <w:rPr>
          <w:rFonts w:ascii="Times New Roman" w:hAnsi="Times New Roman" w:cs="Times New Roman"/>
          <w:sz w:val="28"/>
          <w:szCs w:val="28"/>
        </w:rPr>
        <w:t>6,56 руб</w:t>
      </w:r>
      <w:r w:rsidR="005B5CEA">
        <w:rPr>
          <w:rFonts w:ascii="Times New Roman" w:hAnsi="Times New Roman" w:cs="Times New Roman"/>
          <w:sz w:val="28"/>
          <w:szCs w:val="28"/>
        </w:rPr>
        <w:t>.</w:t>
      </w:r>
      <w:r w:rsidR="005B5CEA" w:rsidRPr="005B5CEA">
        <w:rPr>
          <w:rFonts w:ascii="Times New Roman" w:hAnsi="Times New Roman" w:cs="Times New Roman"/>
          <w:sz w:val="28"/>
          <w:szCs w:val="28"/>
        </w:rPr>
        <w:t xml:space="preserve"> за один квадратный метр общей площади в месяц. </w:t>
      </w:r>
    </w:p>
    <w:p w:rsidR="008B04E5" w:rsidRDefault="008B04E5" w:rsidP="005E09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2021 год </w:t>
      </w:r>
      <w:r w:rsidRPr="005B5CEA">
        <w:rPr>
          <w:rFonts w:ascii="Times New Roman" w:hAnsi="Times New Roman" w:cs="Times New Roman"/>
          <w:sz w:val="28"/>
          <w:szCs w:val="28"/>
        </w:rPr>
        <w:t xml:space="preserve">минимальный </w:t>
      </w:r>
      <w:r>
        <w:rPr>
          <w:rFonts w:ascii="Times New Roman" w:hAnsi="Times New Roman" w:cs="Times New Roman"/>
          <w:sz w:val="28"/>
          <w:szCs w:val="28"/>
        </w:rPr>
        <w:t>размер</w:t>
      </w:r>
      <w:r w:rsidRPr="005B5CEA">
        <w:rPr>
          <w:rFonts w:ascii="Times New Roman" w:hAnsi="Times New Roman" w:cs="Times New Roman"/>
          <w:sz w:val="28"/>
          <w:szCs w:val="28"/>
        </w:rPr>
        <w:t xml:space="preserve"> взноса на капитальный ремонт</w:t>
      </w:r>
      <w:r>
        <w:rPr>
          <w:rFonts w:ascii="Times New Roman" w:hAnsi="Times New Roman" w:cs="Times New Roman"/>
          <w:sz w:val="28"/>
          <w:szCs w:val="28"/>
        </w:rPr>
        <w:t xml:space="preserve"> </w:t>
      </w:r>
      <w:r w:rsidR="003446C2">
        <w:rPr>
          <w:rFonts w:ascii="Times New Roman" w:hAnsi="Times New Roman" w:cs="Times New Roman"/>
          <w:sz w:val="28"/>
          <w:szCs w:val="28"/>
        </w:rPr>
        <w:t xml:space="preserve">также </w:t>
      </w:r>
      <w:r>
        <w:rPr>
          <w:rFonts w:ascii="Times New Roman" w:hAnsi="Times New Roman" w:cs="Times New Roman"/>
          <w:sz w:val="28"/>
          <w:szCs w:val="28"/>
        </w:rPr>
        <w:t>увеличен в пределах 7 % до 7,01 руб. за м2.</w:t>
      </w:r>
    </w:p>
    <w:p w:rsidR="003F71A5" w:rsidRDefault="003F71A5" w:rsidP="00967B85">
      <w:pPr>
        <w:ind w:firstLine="567"/>
        <w:jc w:val="both"/>
        <w:rPr>
          <w:rFonts w:ascii="Times New Roman" w:hAnsi="Times New Roman" w:cs="Times New Roman"/>
          <w:sz w:val="28"/>
          <w:szCs w:val="28"/>
        </w:rPr>
      </w:pPr>
      <w:r w:rsidRPr="00E32EB3">
        <w:rPr>
          <w:rFonts w:ascii="Times New Roman" w:hAnsi="Times New Roman" w:cs="Times New Roman"/>
          <w:noProof/>
          <w:sz w:val="28"/>
          <w:szCs w:val="28"/>
          <w:lang w:eastAsia="ru-RU"/>
        </w:rPr>
        <w:drawing>
          <wp:inline distT="0" distB="0" distL="0" distR="0" wp14:anchorId="680DC61D" wp14:editId="737639B2">
            <wp:extent cx="5985510" cy="2457450"/>
            <wp:effectExtent l="0" t="0" r="1524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0924" w:rsidRDefault="00E77890" w:rsidP="00967B85">
      <w:pPr>
        <w:ind w:firstLine="567"/>
        <w:jc w:val="both"/>
        <w:rPr>
          <w:rFonts w:ascii="Times New Roman" w:hAnsi="Times New Roman" w:cs="Times New Roman"/>
          <w:sz w:val="28"/>
          <w:szCs w:val="28"/>
          <w:highlight w:val="yellow"/>
        </w:rPr>
      </w:pPr>
      <w:r w:rsidRPr="00E77890">
        <w:rPr>
          <w:rFonts w:ascii="Times New Roman" w:hAnsi="Times New Roman" w:cs="Times New Roman"/>
          <w:sz w:val="28"/>
          <w:szCs w:val="28"/>
        </w:rPr>
        <w:t>Вместе с тем, по состоянию на 2020 год, минимальный тариф по взносам на капремонт в Волгоградской области продолжает о</w:t>
      </w:r>
      <w:r w:rsidR="00A93058">
        <w:rPr>
          <w:rFonts w:ascii="Times New Roman" w:hAnsi="Times New Roman" w:cs="Times New Roman"/>
          <w:sz w:val="28"/>
          <w:szCs w:val="28"/>
        </w:rPr>
        <w:t>ставаться одним из самых низких в Южном Федеральном округе.</w:t>
      </w:r>
      <w:r w:rsidR="00A93058" w:rsidRPr="00A93058">
        <w:rPr>
          <w:rFonts w:ascii="Times New Roman" w:hAnsi="Times New Roman" w:cs="Times New Roman"/>
          <w:noProof/>
          <w:sz w:val="28"/>
          <w:szCs w:val="28"/>
          <w:highlight w:val="yellow"/>
          <w:lang w:eastAsia="ru-RU"/>
        </w:rPr>
        <w:drawing>
          <wp:inline distT="0" distB="0" distL="0" distR="0" wp14:anchorId="1E425596" wp14:editId="71DA1808">
            <wp:extent cx="6277610" cy="3543300"/>
            <wp:effectExtent l="0" t="0" r="889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93058">
        <w:rPr>
          <w:rFonts w:ascii="Times New Roman" w:hAnsi="Times New Roman" w:cs="Times New Roman"/>
          <w:sz w:val="28"/>
          <w:szCs w:val="28"/>
          <w:highlight w:val="yellow"/>
        </w:rPr>
        <w:t xml:space="preserve"> </w:t>
      </w:r>
    </w:p>
    <w:p w:rsidR="005E0924" w:rsidRDefault="005E0924" w:rsidP="00967B85">
      <w:pPr>
        <w:ind w:firstLine="567"/>
        <w:jc w:val="both"/>
        <w:rPr>
          <w:rFonts w:ascii="Times New Roman" w:hAnsi="Times New Roman" w:cs="Times New Roman"/>
          <w:sz w:val="28"/>
          <w:szCs w:val="28"/>
          <w:highlight w:val="yellow"/>
        </w:rPr>
      </w:pPr>
    </w:p>
    <w:p w:rsidR="005E0924" w:rsidRDefault="005E0924" w:rsidP="00967B85">
      <w:pPr>
        <w:ind w:firstLine="567"/>
        <w:jc w:val="both"/>
        <w:rPr>
          <w:rFonts w:ascii="Times New Roman" w:hAnsi="Times New Roman" w:cs="Times New Roman"/>
          <w:sz w:val="28"/>
          <w:szCs w:val="28"/>
          <w:highlight w:val="yellow"/>
        </w:rPr>
      </w:pPr>
    </w:p>
    <w:p w:rsidR="00E77890" w:rsidRPr="00C173CE" w:rsidRDefault="00E77890" w:rsidP="00E77890">
      <w:pPr>
        <w:ind w:firstLine="567"/>
        <w:jc w:val="center"/>
        <w:rPr>
          <w:rFonts w:ascii="Times New Roman" w:hAnsi="Times New Roman" w:cs="Times New Roman"/>
          <w:b/>
          <w:bCs/>
          <w:sz w:val="28"/>
          <w:szCs w:val="28"/>
        </w:rPr>
      </w:pPr>
      <w:r w:rsidRPr="00C173CE">
        <w:rPr>
          <w:rFonts w:ascii="Times New Roman" w:hAnsi="Times New Roman" w:cs="Times New Roman"/>
          <w:b/>
          <w:bCs/>
          <w:sz w:val="28"/>
          <w:szCs w:val="28"/>
        </w:rPr>
        <w:t xml:space="preserve">СОБИРАЕМОСТЬ </w:t>
      </w:r>
      <w:r w:rsidR="00C173CE" w:rsidRPr="00C173CE">
        <w:rPr>
          <w:rFonts w:ascii="Times New Roman" w:hAnsi="Times New Roman" w:cs="Times New Roman"/>
          <w:b/>
          <w:bCs/>
          <w:sz w:val="28"/>
          <w:szCs w:val="28"/>
        </w:rPr>
        <w:t xml:space="preserve">ВЗНОСОВ </w:t>
      </w:r>
      <w:r w:rsidRPr="00C173CE">
        <w:rPr>
          <w:rFonts w:ascii="Times New Roman" w:hAnsi="Times New Roman" w:cs="Times New Roman"/>
          <w:b/>
          <w:bCs/>
          <w:sz w:val="28"/>
          <w:szCs w:val="28"/>
        </w:rPr>
        <w:t>НА КАПИТАЛЬНЫЙ РЕМОНТ.</w:t>
      </w:r>
    </w:p>
    <w:p w:rsidR="00E32EB3" w:rsidRDefault="00C173CE" w:rsidP="00967B85">
      <w:pPr>
        <w:ind w:firstLine="567"/>
        <w:jc w:val="both"/>
        <w:rPr>
          <w:rFonts w:ascii="Times New Roman" w:hAnsi="Times New Roman" w:cs="Times New Roman"/>
          <w:sz w:val="28"/>
          <w:szCs w:val="28"/>
        </w:rPr>
      </w:pPr>
      <w:r w:rsidRPr="00C173CE">
        <w:rPr>
          <w:rFonts w:ascii="Times New Roman" w:hAnsi="Times New Roman" w:cs="Times New Roman"/>
          <w:sz w:val="28"/>
          <w:szCs w:val="28"/>
        </w:rPr>
        <w:t>П</w:t>
      </w:r>
      <w:r w:rsidR="00094B4A" w:rsidRPr="00C173CE">
        <w:rPr>
          <w:rFonts w:ascii="Times New Roman" w:hAnsi="Times New Roman" w:cs="Times New Roman"/>
          <w:sz w:val="28"/>
          <w:szCs w:val="28"/>
        </w:rPr>
        <w:t>о состоянию на конец 2014 года размер сбора средств составлял чуть более 10%, за 2015 год – 50%, за 2016 год – 82%, за 2017 год - 87,6%, в 20</w:t>
      </w:r>
      <w:r w:rsidRPr="00C173CE">
        <w:rPr>
          <w:rFonts w:ascii="Times New Roman" w:hAnsi="Times New Roman" w:cs="Times New Roman"/>
          <w:sz w:val="28"/>
          <w:szCs w:val="28"/>
        </w:rPr>
        <w:t>18-м году - 92,3%, в 2019 – 89</w:t>
      </w:r>
      <w:r w:rsidRPr="00E5047C">
        <w:rPr>
          <w:rFonts w:ascii="Times New Roman" w:hAnsi="Times New Roman" w:cs="Times New Roman"/>
          <w:sz w:val="28"/>
          <w:szCs w:val="28"/>
        </w:rPr>
        <w:t xml:space="preserve">%, </w:t>
      </w:r>
      <w:r w:rsidR="00E5047C" w:rsidRPr="00E5047C">
        <w:rPr>
          <w:rFonts w:ascii="Times New Roman" w:hAnsi="Times New Roman" w:cs="Times New Roman"/>
          <w:sz w:val="28"/>
          <w:szCs w:val="28"/>
        </w:rPr>
        <w:t>в 2020 – 88,</w:t>
      </w:r>
      <w:r w:rsidR="00E5047C">
        <w:rPr>
          <w:rFonts w:ascii="Times New Roman" w:hAnsi="Times New Roman" w:cs="Times New Roman"/>
          <w:sz w:val="28"/>
          <w:szCs w:val="28"/>
        </w:rPr>
        <w:t>54%.</w:t>
      </w:r>
    </w:p>
    <w:p w:rsidR="005E0924" w:rsidRDefault="005E0924" w:rsidP="00EE3A2A">
      <w:pPr>
        <w:jc w:val="both"/>
        <w:rPr>
          <w:rFonts w:ascii="Times New Roman" w:hAnsi="Times New Roman" w:cs="Times New Roman"/>
          <w:sz w:val="28"/>
          <w:szCs w:val="28"/>
        </w:rPr>
      </w:pPr>
      <w:r w:rsidRPr="00E32EB3">
        <w:rPr>
          <w:rFonts w:ascii="Times New Roman" w:hAnsi="Times New Roman" w:cs="Times New Roman"/>
          <w:noProof/>
          <w:sz w:val="28"/>
          <w:szCs w:val="28"/>
          <w:lang w:eastAsia="ru-RU"/>
        </w:rPr>
        <w:drawing>
          <wp:inline distT="0" distB="0" distL="0" distR="0" wp14:anchorId="635D45FE" wp14:editId="0C52FDBD">
            <wp:extent cx="5862811" cy="27241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4745" w:rsidRPr="00C173CE" w:rsidRDefault="00E32EB3" w:rsidP="007E629C">
      <w:pPr>
        <w:spacing w:after="0" w:line="240" w:lineRule="auto"/>
        <w:ind w:firstLine="567"/>
        <w:jc w:val="both"/>
        <w:rPr>
          <w:rFonts w:ascii="Times New Roman" w:hAnsi="Times New Roman" w:cs="Times New Roman"/>
          <w:sz w:val="28"/>
          <w:szCs w:val="28"/>
        </w:rPr>
      </w:pPr>
      <w:r w:rsidRPr="00E32EB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65A965D" wp14:editId="777CDB65">
                <wp:simplePos x="0" y="0"/>
                <wp:positionH relativeFrom="column">
                  <wp:posOffset>4428490</wp:posOffset>
                </wp:positionH>
                <wp:positionV relativeFrom="paragraph">
                  <wp:posOffset>13915390</wp:posOffset>
                </wp:positionV>
                <wp:extent cx="306035" cy="261610"/>
                <wp:effectExtent l="0" t="0" r="0" b="5715"/>
                <wp:wrapNone/>
                <wp:docPr id="34" name="TextBox 33"/>
                <wp:cNvGraphicFramePr/>
                <a:graphic xmlns:a="http://schemas.openxmlformats.org/drawingml/2006/main">
                  <a:graphicData uri="http://schemas.microsoft.com/office/word/2010/wordprocessingShape">
                    <wps:wsp>
                      <wps:cNvSpPr txBox="1"/>
                      <wps:spPr>
                        <a:xfrm>
                          <a:off x="0" y="0"/>
                          <a:ext cx="306035" cy="261610"/>
                        </a:xfrm>
                        <a:prstGeom prst="rect">
                          <a:avLst/>
                        </a:prstGeom>
                        <a:solidFill>
                          <a:schemeClr val="bg1">
                            <a:lumMod val="50000"/>
                          </a:schemeClr>
                        </a:solidFill>
                      </wps:spPr>
                      <wps:txbx>
                        <w:txbxContent>
                          <w:p w:rsidR="0038328F" w:rsidRDefault="0038328F" w:rsidP="00E32EB3">
                            <w:pPr>
                              <w:jc w:val="center"/>
                              <w:rPr>
                                <w:sz w:val="24"/>
                                <w:szCs w:val="24"/>
                              </w:rPr>
                            </w:pPr>
                            <w:r>
                              <w:rPr>
                                <w:rFonts w:hAnsi="Calibri"/>
                                <w:b/>
                                <w:bCs/>
                                <w:color w:val="F2F2F2" w:themeColor="background1" w:themeShade="F2"/>
                                <w:kern w:val="24"/>
                                <w:lang w:val="en-US"/>
                              </w:rPr>
                              <w:t>3</w:t>
                            </w:r>
                          </w:p>
                        </w:txbxContent>
                      </wps:txbx>
                      <wps:bodyPr wrap="square" lIns="36000" rIns="36000">
                        <a:spAutoFit/>
                      </wps:bodyPr>
                    </wps:wsp>
                  </a:graphicData>
                </a:graphic>
              </wp:anchor>
            </w:drawing>
          </mc:Choice>
          <mc:Fallback>
            <w:pict>
              <v:shapetype w14:anchorId="465A965D" id="_x0000_t202" coordsize="21600,21600" o:spt="202" path="m,l,21600r21600,l21600,xe">
                <v:stroke joinstyle="miter"/>
                <v:path gradientshapeok="t" o:connecttype="rect"/>
              </v:shapetype>
              <v:shape id="TextBox 33" o:spid="_x0000_s1026" type="#_x0000_t202" style="position:absolute;left:0;text-align:left;margin-left:348.7pt;margin-top:1095.7pt;width:24.1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GCwgEAAGkDAAAOAAAAZHJzL2Uyb0RvYy54bWysU9uO0zAQfUfiHyy/0yQNG6Go6QpYFSFx&#10;k3b5ANeXxpLtMbbbpH/P2Om2K3hD5MHxXHJmzpnJ5n62hpxkiBrcQJtVTYl0HIR2h4H+fNq9eUdJ&#10;TMwJZsDJgZ5lpPfb1682k+/lGkYwQgaCIC72kx/omJLvqyryUVoWV+Clw6CCYFlCMxwqEdiE6NZU&#10;67ruqgmC8AG4jBG9D0uQbgu+UpKn70pFmYgZKPaWyhnKuc9ntd2w/hCYHzW/tMH+oQvLtMOiV6gH&#10;lhg5Bv0XlNU8QASVVhxsBUppLgsHZNPUf7B5HJmXhQuKE/1Vpvj/YPm3049AtBho+5YSxyzO6EnO&#10;6QPMpG2zPJOPPWY9esxLM/pxzM/+iM7MelbB5jfyIRhHoc9XcRGMcHS2dVe3d5RwDK27pmuK+NXt&#10;Yx9i+iTBknwZaMDZFUnZ6UtM2AimPqfkWhGMFjttTDHyvsiPJpATw0nvD0351BztVxCL767GJzeO&#10;OGW9cvpi3ZCqzHZhlW9p3s8XCfYgzqjAhKsy0PjryIKkxHx2OIu2y8gkvDBKT/79McFOl94z2gKB&#10;JbOB8yzFL7uXF+alXbJuf8j2NwAAAP//AwBQSwMEFAAGAAgAAAAhAMQwOGDjAAAADQEAAA8AAABk&#10;cnMvZG93bnJldi54bWxMj01Pg0AQhu8m/ofNmHgxdgErFGRpjNGYXvyoet+yI2DZ2couLfrrHU96&#10;m48n7zxTLifbiz0OvnOkIJ5FIJBqZzpqFLy+3J0vQPigyejeESr4Qg/L6vio1IVxB3rG/To0gkPI&#10;F1pBG8KukNLXLVrtZ26HxLt3N1gduB0aaQZ94HDbyySKUml1R3yh1Tu8abHerkfLKQvzmd+jfXx6&#10;2J7Vb7fZ9+hWH0qdnkzXVyACTuEPhl99VoeKnTZuJONFryDNszmjCpI4j7liJJtfpiA2PEoukhRk&#10;Vcr/X1Q/AAAA//8DAFBLAQItABQABgAIAAAAIQC2gziS/gAAAOEBAAATAAAAAAAAAAAAAAAAAAAA&#10;AABbQ29udGVudF9UeXBlc10ueG1sUEsBAi0AFAAGAAgAAAAhADj9If/WAAAAlAEAAAsAAAAAAAAA&#10;AAAAAAAALwEAAF9yZWxzLy5yZWxzUEsBAi0AFAAGAAgAAAAhAIovEYLCAQAAaQMAAA4AAAAAAAAA&#10;AAAAAAAALgIAAGRycy9lMm9Eb2MueG1sUEsBAi0AFAAGAAgAAAAhAMQwOGDjAAAADQEAAA8AAAAA&#10;AAAAAAAAAAAAHAQAAGRycy9kb3ducmV2LnhtbFBLBQYAAAAABAAEAPMAAAAsBQAAAAA=&#10;" fillcolor="#7f7f7f [1612]" stroked="f">
                <v:textbox style="mso-fit-shape-to-text:t" inset="1mm,,1mm">
                  <w:txbxContent>
                    <w:p w:rsidR="0038328F" w:rsidRDefault="0038328F" w:rsidP="00E32EB3">
                      <w:pPr>
                        <w:jc w:val="center"/>
                        <w:rPr>
                          <w:sz w:val="24"/>
                          <w:szCs w:val="24"/>
                        </w:rPr>
                      </w:pPr>
                      <w:r>
                        <w:rPr>
                          <w:rFonts w:hAnsi="Calibri"/>
                          <w:b/>
                          <w:bCs/>
                          <w:color w:val="F2F2F2" w:themeColor="background1" w:themeShade="F2"/>
                          <w:kern w:val="24"/>
                          <w:lang w:val="en-US"/>
                        </w:rPr>
                        <w:t>3</w:t>
                      </w:r>
                    </w:p>
                  </w:txbxContent>
                </v:textbox>
              </v:shape>
            </w:pict>
          </mc:Fallback>
        </mc:AlternateContent>
      </w:r>
      <w:r w:rsidRPr="00E32EB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BD82232" wp14:editId="4DA48E09">
                <wp:simplePos x="0" y="0"/>
                <wp:positionH relativeFrom="column">
                  <wp:posOffset>828040</wp:posOffset>
                </wp:positionH>
                <wp:positionV relativeFrom="paragraph">
                  <wp:posOffset>10562590</wp:posOffset>
                </wp:positionV>
                <wp:extent cx="3376281" cy="0"/>
                <wp:effectExtent l="0" t="0" r="0" b="0"/>
                <wp:wrapNone/>
                <wp:docPr id="19" name="Прямая соединительная линия 18"/>
                <wp:cNvGraphicFramePr/>
                <a:graphic xmlns:a="http://schemas.openxmlformats.org/drawingml/2006/main">
                  <a:graphicData uri="http://schemas.microsoft.com/office/word/2010/wordprocessingShape">
                    <wps:wsp>
                      <wps:cNvCnPr/>
                      <wps:spPr>
                        <a:xfrm>
                          <a:off x="0" y="0"/>
                          <a:ext cx="3376281"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C31AAB" id="Прямая соединительная линия 1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2pt,831.7pt" to="331.05pt,8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q+8QEAAPgDAAAOAAAAZHJzL2Uyb0RvYy54bWysU82O0zAQviPxDpbvNElXLCVquoddwQVB&#10;xc8DeB27teQ/2aZJb8AZqY/AK3AAaaWFfYbkjXbspFkESAhEDs54PN83M5/Hy7NWSbRjzgujK1zM&#10;coyYpqYWelPhN6+fPFhg5APRNZFGswrvmcdnq/v3lo0t2dxsjayZQ0CifdnYCm9DsGWWebpliviZ&#10;sUzDITdOkQBbt8lqRxpgVzKb5/lp1hhXW2co8x68F8MhXiV+zhkNLzj3LCBZYagtpNWl9TKu2WpJ&#10;yo0jdivoWAb5hyoUERqSTlQXJBD01olfqJSgznjDw4walRnOBWWpB+imyH/q5tWWWJZ6AXG8nWTy&#10;/4+WPt+tHRI13N1jjDRRcEfdp/5df+i+dZ/7A+rfdzfd1+5Ld9V97676D2Bf9x/Bjofd9eg+oGIR&#10;tWysL4HyXK/duPN27aIwLXcq/qFl1Cb995P+rA2IgvPk5NHpfFFgRI9n2R3QOh+eMqNQNCoshY7S&#10;kJLsnvkAySD0GBLdUqOmwnP4HsbCsljZUEuywl6yIewl49A/ZC8SXZo8di4d2hGYGUIp06FIFJEU&#10;oiOMCyknYP5n4BgfoSxN5d+AJ0TKbHSYwEpo436XPbTHkvkQf1Rg6DtKcGnqfbqlJA2MV5JwfApx&#10;fn/cJ/jdg13dAgAA//8DAFBLAwQUAAYACAAAACEAwzu9UuAAAAANAQAADwAAAGRycy9kb3ducmV2&#10;LnhtbEyPQU/DMAyF70j8h8hI3Fi6DbKpNJ3QJC5DiDE2iaPXeG2hSbomW8u/xxwQ3N6zn54/Z4vB&#10;NuJMXai90zAeJSDIFd7UrtSwfXu8mYMIEZ3BxjvS8EUBFvnlRYap8b17pfMmloJLXEhRQxVjm0oZ&#10;iooshpFvyfHu4DuLkW1XStNhz+W2kZMkUdJi7fhChS0tKyo+NyerYVc8L19mqzke+4+7KjytV9v3&#10;w1Hr66vh4R5EpCH+heEHn9EhZ6a9PzkTRMN+mtxylIVSU1YcUWoyBrH/Hck8k/+/yL8BAAD//wMA&#10;UEsBAi0AFAAGAAgAAAAhALaDOJL+AAAA4QEAABMAAAAAAAAAAAAAAAAAAAAAAFtDb250ZW50X1R5&#10;cGVzXS54bWxQSwECLQAUAAYACAAAACEAOP0h/9YAAACUAQAACwAAAAAAAAAAAAAAAAAvAQAAX3Jl&#10;bHMvLnJlbHNQSwECLQAUAAYACAAAACEAQubavvEBAAD4AwAADgAAAAAAAAAAAAAAAAAuAgAAZHJz&#10;L2Uyb0RvYy54bWxQSwECLQAUAAYACAAAACEAwzu9UuAAAAANAQAADwAAAAAAAAAAAAAAAABLBAAA&#10;ZHJzL2Rvd25yZXYueG1sUEsFBgAAAAAEAAQA8wAAAFgFAAAAAA==&#10;" strokecolor="#4472c4 [3204]" strokeweight="1.75pt">
                <v:stroke joinstyle="miter"/>
              </v:line>
            </w:pict>
          </mc:Fallback>
        </mc:AlternateContent>
      </w:r>
      <w:r w:rsidRPr="00E32EB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3478123" wp14:editId="19321C4B">
                <wp:simplePos x="0" y="0"/>
                <wp:positionH relativeFrom="column">
                  <wp:posOffset>951865</wp:posOffset>
                </wp:positionH>
                <wp:positionV relativeFrom="paragraph">
                  <wp:posOffset>12619990</wp:posOffset>
                </wp:positionV>
                <wp:extent cx="3254143" cy="0"/>
                <wp:effectExtent l="0" t="0" r="0" b="0"/>
                <wp:wrapNone/>
                <wp:docPr id="24" name="Прямая соединительная линия 23"/>
                <wp:cNvGraphicFramePr/>
                <a:graphic xmlns:a="http://schemas.openxmlformats.org/drawingml/2006/main">
                  <a:graphicData uri="http://schemas.microsoft.com/office/word/2010/wordprocessingShape">
                    <wps:wsp>
                      <wps:cNvCnPr/>
                      <wps:spPr>
                        <a:xfrm flipH="1">
                          <a:off x="0" y="0"/>
                          <a:ext cx="3254143"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A8B1BC1" id="Прямая соединительная линия 23"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74.95pt,993.7pt" to="331.2pt,9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D++gEAAAIEAAAOAAAAZHJzL2Uyb0RvYy54bWysU8uO0zAU3SPxD5b3NGnaQShqOosZAQsE&#10;FY8P8Dh2a8kv2aZJd8AaqZ/AL7BgpJEG+Ibkj7h20oAAIYHIwrLv49xzz71ZnbdKoj1zXhhd4fks&#10;x4hpamqhtxV+9fLhvQcY+UB0TaTRrMIH5vH5+u6dVWNLVpidkTVzCEC0Lxtb4V0ItswyT3dMET8z&#10;lmlwcuMUCfB026x2pAF0JbMiz+9njXG1dYYy78F6OTjxOuFzzmh4xrlnAckKA7eQTpfOq3hm6xUp&#10;t47YnaAjDfIPLBQRGopOUJckEPTaiV+glKDOeMPDjBqVGc4FZakH6Gae/9TNix2xLPUC4ng7yeT/&#10;Hyx9ut84JOoKF0uMNFEwo+5D/6Y/dp+7j/0R9W+7r91196m76b50N/07uN/27+Eend3taD6iYhG1&#10;bKwvAfJCb9z48nbjojAtdwpxKexjWJMkFTSP2jSJwzQJ1gZEwbgozpbz5QIjevJlA0SEss6HR8wo&#10;FC8VlkJHkUhJ9k98gLIQegqJZqlRA+3BdxYpZpHjwCrdwkGyIew546AEVB/4pR1kF9KhPYHtIZQy&#10;HeYJIoJCdEzjQsopMU88/pg4xsdUlvbzb5KnjFTZ6DAlK6GN+1310J4o8yH+pMDQd5TgytSHNK8k&#10;DSxaknD8KeIm//hO6d9/3fU3AAAA//8DAFBLAwQUAAYACAAAACEAdQM8nt8AAAANAQAADwAAAGRy&#10;cy9kb3ducmV2LnhtbEyPQU+DQBCF7yb+h82YeGnsIkEsyNIYjSZcmrT1ByzsCCg7S9htS/+948HU&#10;23szL2++KdazHcQRJ987UnC/jEAgNc701Cr42L/drUD4oMnowREqOKOHdXl9VejcuBNt8bgLreAS&#10;8rlW0IUw5lL6pkOr/dKNSLz7dJPVge3USjPpE5fbQcZRlEqre+ILnR7xpcPme3ewCvb9ZvEwVtW2&#10;Ts7Npl68v1Zx8qXU7c38/AQi4BwuYfjFZ3Qomal2BzJeDOyTLOMoi2z1mIDgSJrGLOq/kSwL+f+L&#10;8gcAAP//AwBQSwECLQAUAAYACAAAACEAtoM4kv4AAADhAQAAEwAAAAAAAAAAAAAAAAAAAAAAW0Nv&#10;bnRlbnRfVHlwZXNdLnhtbFBLAQItABQABgAIAAAAIQA4/SH/1gAAAJQBAAALAAAAAAAAAAAAAAAA&#10;AC8BAABfcmVscy8ucmVsc1BLAQItABQABgAIAAAAIQDQQlD++gEAAAIEAAAOAAAAAAAAAAAAAAAA&#10;AC4CAABkcnMvZTJvRG9jLnhtbFBLAQItABQABgAIAAAAIQB1Azye3wAAAA0BAAAPAAAAAAAAAAAA&#10;AAAAAFQEAABkcnMvZG93bnJldi54bWxQSwUGAAAAAAQABADzAAAAYAUAAAAA&#10;" strokecolor="#4472c4 [3204]" strokeweight="1.75pt">
                <v:stroke joinstyle="miter"/>
              </v:line>
            </w:pict>
          </mc:Fallback>
        </mc:AlternateContent>
      </w:r>
      <w:r w:rsidR="00C173CE" w:rsidRPr="00C173CE">
        <w:rPr>
          <w:rFonts w:ascii="Times New Roman" w:hAnsi="Times New Roman" w:cs="Times New Roman"/>
          <w:sz w:val="28"/>
          <w:szCs w:val="28"/>
        </w:rPr>
        <w:t>По итогам истекшего периода 2020</w:t>
      </w:r>
      <w:r w:rsidR="00FC4745" w:rsidRPr="00C173CE">
        <w:rPr>
          <w:rFonts w:ascii="Times New Roman" w:hAnsi="Times New Roman" w:cs="Times New Roman"/>
          <w:sz w:val="28"/>
          <w:szCs w:val="28"/>
        </w:rPr>
        <w:t xml:space="preserve"> года собираемость взносов </w:t>
      </w:r>
      <w:r w:rsidR="00C173CE">
        <w:rPr>
          <w:rFonts w:ascii="Times New Roman" w:hAnsi="Times New Roman" w:cs="Times New Roman"/>
          <w:sz w:val="28"/>
          <w:szCs w:val="28"/>
        </w:rPr>
        <w:t xml:space="preserve">по счету регионального </w:t>
      </w:r>
      <w:r w:rsidR="00C173CE" w:rsidRPr="00C173CE">
        <w:rPr>
          <w:rFonts w:ascii="Times New Roman" w:hAnsi="Times New Roman" w:cs="Times New Roman"/>
          <w:sz w:val="28"/>
          <w:szCs w:val="28"/>
        </w:rPr>
        <w:t xml:space="preserve">оператора </w:t>
      </w:r>
      <w:r w:rsidR="00FC4745" w:rsidRPr="00C173CE">
        <w:rPr>
          <w:rFonts w:ascii="Times New Roman" w:hAnsi="Times New Roman" w:cs="Times New Roman"/>
          <w:sz w:val="28"/>
          <w:szCs w:val="28"/>
        </w:rPr>
        <w:t>состав</w:t>
      </w:r>
      <w:r w:rsidR="00F2190E" w:rsidRPr="00C173CE">
        <w:rPr>
          <w:rFonts w:ascii="Times New Roman" w:hAnsi="Times New Roman" w:cs="Times New Roman"/>
          <w:sz w:val="28"/>
          <w:szCs w:val="28"/>
        </w:rPr>
        <w:t>ила</w:t>
      </w:r>
      <w:r w:rsidR="00C173CE" w:rsidRPr="00C173CE">
        <w:rPr>
          <w:rFonts w:ascii="Times New Roman" w:hAnsi="Times New Roman" w:cs="Times New Roman"/>
          <w:sz w:val="28"/>
          <w:szCs w:val="28"/>
        </w:rPr>
        <w:t xml:space="preserve"> 88,54 </w:t>
      </w:r>
      <w:r w:rsidR="00FC4745" w:rsidRPr="00C173CE">
        <w:rPr>
          <w:rFonts w:ascii="Times New Roman" w:hAnsi="Times New Roman" w:cs="Times New Roman"/>
          <w:sz w:val="28"/>
          <w:szCs w:val="28"/>
        </w:rPr>
        <w:t>%, где:</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- 88,5% - сбор физических лиц;</w:t>
      </w:r>
    </w:p>
    <w:p w:rsidR="007E629C"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- 87,8 % - сбор органов местного самоуправления в 2020 (за весь период процент собираемости составил – 57,1%)</w:t>
      </w:r>
      <w:r>
        <w:rPr>
          <w:rFonts w:ascii="Times New Roman" w:hAnsi="Times New Roman" w:cs="Times New Roman"/>
          <w:sz w:val="28"/>
          <w:szCs w:val="28"/>
        </w:rPr>
        <w:t>;</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- 90,73% - сбор собственности субъекта РФ</w:t>
      </w:r>
      <w:r w:rsidRPr="007D06F7">
        <w:t xml:space="preserve"> </w:t>
      </w:r>
      <w:r w:rsidRPr="007D06F7">
        <w:rPr>
          <w:rFonts w:ascii="Times New Roman" w:hAnsi="Times New Roman" w:cs="Times New Roman"/>
          <w:sz w:val="28"/>
          <w:szCs w:val="28"/>
        </w:rPr>
        <w:t>за весь период;</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- 68,5% - сбор среди федеральной собственности</w:t>
      </w:r>
      <w:r w:rsidRPr="007D06F7">
        <w:t xml:space="preserve"> </w:t>
      </w:r>
      <w:r w:rsidRPr="007D06F7">
        <w:rPr>
          <w:rFonts w:ascii="Times New Roman" w:hAnsi="Times New Roman" w:cs="Times New Roman"/>
          <w:sz w:val="28"/>
          <w:szCs w:val="28"/>
        </w:rPr>
        <w:t>за весь период;</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- 77,4% - прочие юридические лица за весь период.</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Без учета Департамента ЖКХ и ТЭК администрации Волгограда процент оплаты органов местного самоуправления за весь период составил 99,6%.</w:t>
      </w:r>
    </w:p>
    <w:p w:rsidR="007E629C" w:rsidRPr="007D06F7" w:rsidRDefault="007E629C" w:rsidP="007E629C">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Процент оплаты по Департаменту ЖКХ и ТЭК администрации Волгограда за весь период составил 35,9%.</w:t>
      </w:r>
    </w:p>
    <w:p w:rsidR="00C173CE" w:rsidRPr="00C173CE" w:rsidRDefault="00C173CE" w:rsidP="007E629C">
      <w:pPr>
        <w:shd w:val="clear" w:color="auto" w:fill="FFFFFF"/>
        <w:spacing w:after="0" w:line="240" w:lineRule="auto"/>
        <w:ind w:firstLine="709"/>
        <w:jc w:val="both"/>
        <w:rPr>
          <w:rFonts w:ascii="Times New Roman" w:eastAsia="Times New Roman" w:hAnsi="Times New Roman"/>
          <w:spacing w:val="-4"/>
          <w:sz w:val="28"/>
          <w:szCs w:val="28"/>
          <w:lang w:eastAsia="ru-RU"/>
        </w:rPr>
      </w:pPr>
      <w:r w:rsidRPr="00C173CE">
        <w:rPr>
          <w:rFonts w:ascii="Times New Roman" w:eastAsia="Times New Roman" w:hAnsi="Times New Roman"/>
          <w:spacing w:val="-4"/>
          <w:sz w:val="28"/>
          <w:szCs w:val="28"/>
          <w:lang w:eastAsia="ru-RU"/>
        </w:rPr>
        <w:t>Основной причиной низкой собираемости взносов на капитальный ремонт является сформировавшаяся на сегодня задолженность за муниципальные помещения Волгограда.</w:t>
      </w:r>
    </w:p>
    <w:p w:rsidR="00C173CE" w:rsidRPr="00201A60" w:rsidRDefault="00C173CE" w:rsidP="007E629C">
      <w:pPr>
        <w:shd w:val="clear" w:color="auto" w:fill="FFFFFF"/>
        <w:spacing w:after="0" w:line="240" w:lineRule="auto"/>
        <w:ind w:firstLine="709"/>
        <w:jc w:val="both"/>
        <w:rPr>
          <w:rFonts w:ascii="Times New Roman" w:eastAsia="Times New Roman" w:hAnsi="Times New Roman"/>
          <w:spacing w:val="-4"/>
          <w:sz w:val="28"/>
          <w:szCs w:val="28"/>
          <w:lang w:eastAsia="ru-RU"/>
        </w:rPr>
      </w:pPr>
      <w:r w:rsidRPr="00201A60">
        <w:rPr>
          <w:rFonts w:ascii="Times New Roman" w:eastAsia="Times New Roman" w:hAnsi="Times New Roman"/>
          <w:spacing w:val="-4"/>
          <w:sz w:val="28"/>
          <w:szCs w:val="28"/>
          <w:lang w:eastAsia="ru-RU"/>
        </w:rPr>
        <w:t>Необходимо отметить, что 15% в общей сумме задолженности составляет задолженность за муниципальные помещения Волгограда — 276,40 млн. руб.</w:t>
      </w:r>
    </w:p>
    <w:p w:rsidR="00C173CE" w:rsidRPr="00794A11" w:rsidRDefault="00C173CE" w:rsidP="007E629C">
      <w:pPr>
        <w:shd w:val="clear" w:color="auto" w:fill="FFFFFF"/>
        <w:spacing w:after="0" w:line="240" w:lineRule="auto"/>
        <w:ind w:firstLine="709"/>
        <w:jc w:val="both"/>
        <w:rPr>
          <w:rFonts w:ascii="Times New Roman" w:eastAsia="Times New Roman" w:hAnsi="Times New Roman"/>
          <w:sz w:val="28"/>
          <w:szCs w:val="28"/>
          <w:lang w:eastAsia="ru-RU"/>
        </w:rPr>
      </w:pPr>
      <w:r w:rsidRPr="00201A60">
        <w:rPr>
          <w:rFonts w:ascii="Times New Roman" w:eastAsia="Times New Roman" w:hAnsi="Times New Roman"/>
          <w:sz w:val="28"/>
          <w:szCs w:val="28"/>
          <w:lang w:eastAsia="ru-RU"/>
        </w:rPr>
        <w:t>На 213,44 млн. руб. </w:t>
      </w:r>
      <w:r>
        <w:rPr>
          <w:rFonts w:ascii="Times New Roman" w:eastAsia="Times New Roman" w:hAnsi="Times New Roman"/>
          <w:sz w:val="28"/>
          <w:szCs w:val="28"/>
          <w:lang w:eastAsia="ru-RU"/>
        </w:rPr>
        <w:t xml:space="preserve">указанной задолженности </w:t>
      </w:r>
      <w:r w:rsidRPr="00201A60">
        <w:rPr>
          <w:rFonts w:ascii="Times New Roman" w:eastAsia="Times New Roman" w:hAnsi="Times New Roman"/>
          <w:sz w:val="28"/>
          <w:szCs w:val="28"/>
          <w:lang w:eastAsia="ru-RU"/>
        </w:rPr>
        <w:t xml:space="preserve">по итогам обращения регионального оператора в судебные органы с администрацией Волгограда заключены мировые соглашения о рассрочке ее погашения до 31 декабря 2023 </w:t>
      </w:r>
      <w:r w:rsidRPr="00794A11">
        <w:rPr>
          <w:rFonts w:ascii="Times New Roman" w:eastAsia="Times New Roman" w:hAnsi="Times New Roman"/>
          <w:sz w:val="28"/>
          <w:szCs w:val="28"/>
          <w:lang w:eastAsia="ru-RU"/>
        </w:rPr>
        <w:t>года.</w:t>
      </w:r>
    </w:p>
    <w:p w:rsidR="00C173CE" w:rsidRPr="00201A60" w:rsidRDefault="00C173CE" w:rsidP="007E629C">
      <w:pPr>
        <w:shd w:val="clear" w:color="auto" w:fill="FFFFFF"/>
        <w:spacing w:after="0" w:line="240" w:lineRule="auto"/>
        <w:ind w:firstLine="709"/>
        <w:jc w:val="both"/>
        <w:rPr>
          <w:rFonts w:ascii="Times New Roman" w:eastAsia="Times New Roman" w:hAnsi="Times New Roman"/>
          <w:sz w:val="28"/>
          <w:szCs w:val="28"/>
          <w:lang w:eastAsia="ru-RU"/>
        </w:rPr>
      </w:pPr>
      <w:r w:rsidRPr="00794A11">
        <w:rPr>
          <w:rFonts w:ascii="Times New Roman" w:eastAsia="Times New Roman" w:hAnsi="Times New Roman"/>
          <w:sz w:val="28"/>
          <w:szCs w:val="28"/>
          <w:lang w:eastAsia="ru-RU"/>
        </w:rPr>
        <w:lastRenderedPageBreak/>
        <w:t>Задолженность за период 2020 года в размере 44,48 млн.руб. находится на рассмотрении в суде.</w:t>
      </w:r>
    </w:p>
    <w:p w:rsidR="00C173CE" w:rsidRDefault="00C173CE" w:rsidP="007E629C">
      <w:pPr>
        <w:spacing w:after="0" w:line="240" w:lineRule="auto"/>
        <w:ind w:firstLine="709"/>
        <w:jc w:val="both"/>
        <w:rPr>
          <w:rFonts w:ascii="Times New Roman" w:eastAsia="Times New Roman" w:hAnsi="Times New Roman"/>
          <w:spacing w:val="-4"/>
          <w:sz w:val="28"/>
          <w:szCs w:val="28"/>
          <w:lang w:eastAsia="ru-RU"/>
        </w:rPr>
      </w:pPr>
      <w:r w:rsidRPr="00864B11">
        <w:rPr>
          <w:rFonts w:ascii="Times New Roman" w:eastAsia="Times New Roman" w:hAnsi="Times New Roman"/>
          <w:spacing w:val="-4"/>
          <w:sz w:val="28"/>
          <w:szCs w:val="28"/>
          <w:lang w:eastAsia="ru-RU"/>
        </w:rPr>
        <w:t xml:space="preserve">Одновременно, в связи с проводимой в 2020 году региональным оператором работой по дозагрузке большого числа лицевых счетов по жилым </w:t>
      </w:r>
      <w:r w:rsidRPr="00864B11">
        <w:rPr>
          <w:rFonts w:ascii="Times New Roman" w:eastAsia="Times New Roman" w:hAnsi="Times New Roman"/>
          <w:spacing w:val="-4"/>
          <w:sz w:val="28"/>
          <w:szCs w:val="28"/>
          <w:lang w:eastAsia="ru-RU"/>
        </w:rPr>
        <w:br/>
        <w:t xml:space="preserve">и нежилым помещениям, где произведено доначисление за период с октября 2014 года </w:t>
      </w:r>
      <w:r w:rsidR="007E629C">
        <w:rPr>
          <w:rFonts w:ascii="Times New Roman" w:eastAsia="Times New Roman" w:hAnsi="Times New Roman"/>
          <w:spacing w:val="-4"/>
          <w:sz w:val="28"/>
          <w:szCs w:val="28"/>
          <w:lang w:eastAsia="ru-RU"/>
        </w:rPr>
        <w:t>по 2020 год (доначислено по 2,5 тыс. нежилых</w:t>
      </w:r>
      <w:r w:rsidRPr="00864B11">
        <w:rPr>
          <w:rFonts w:ascii="Times New Roman" w:eastAsia="Times New Roman" w:hAnsi="Times New Roman"/>
          <w:spacing w:val="-4"/>
          <w:sz w:val="28"/>
          <w:szCs w:val="28"/>
          <w:lang w:eastAsia="ru-RU"/>
        </w:rPr>
        <w:t xml:space="preserve"> помещ</w:t>
      </w:r>
      <w:r w:rsidR="007E629C">
        <w:rPr>
          <w:rFonts w:ascii="Times New Roman" w:eastAsia="Times New Roman" w:hAnsi="Times New Roman"/>
          <w:spacing w:val="-4"/>
          <w:sz w:val="28"/>
          <w:szCs w:val="28"/>
          <w:lang w:eastAsia="ru-RU"/>
        </w:rPr>
        <w:t>ениям, общей площадью 239,53 тыс.</w:t>
      </w:r>
      <w:r w:rsidR="003809E3">
        <w:rPr>
          <w:rFonts w:ascii="Times New Roman" w:eastAsia="Times New Roman" w:hAnsi="Times New Roman"/>
          <w:spacing w:val="-4"/>
          <w:sz w:val="28"/>
          <w:szCs w:val="28"/>
          <w:lang w:eastAsia="ru-RU"/>
        </w:rPr>
        <w:t xml:space="preserve"> кв.м. на сумму 54,1 млн</w:t>
      </w:r>
      <w:r w:rsidRPr="00864B11">
        <w:rPr>
          <w:rFonts w:ascii="Times New Roman" w:eastAsia="Times New Roman" w:hAnsi="Times New Roman"/>
          <w:spacing w:val="-4"/>
          <w:sz w:val="28"/>
          <w:szCs w:val="28"/>
          <w:lang w:eastAsia="ru-RU"/>
        </w:rPr>
        <w:t xml:space="preserve">.руб.), объем начислений регионального оператора увеличился по сравнению с поступлениями, что также привело </w:t>
      </w:r>
      <w:r w:rsidRPr="00864B11">
        <w:rPr>
          <w:rFonts w:ascii="Times New Roman" w:eastAsia="Times New Roman" w:hAnsi="Times New Roman"/>
          <w:spacing w:val="-4"/>
          <w:sz w:val="28"/>
          <w:szCs w:val="28"/>
          <w:lang w:eastAsia="ru-RU"/>
        </w:rPr>
        <w:br/>
        <w:t>к снижению уровня собираемости.</w:t>
      </w:r>
    </w:p>
    <w:p w:rsidR="007E629C" w:rsidRPr="007E629C" w:rsidRDefault="007E629C" w:rsidP="007E629C">
      <w:pPr>
        <w:spacing w:after="0" w:line="240" w:lineRule="auto"/>
        <w:ind w:firstLine="709"/>
        <w:jc w:val="both"/>
        <w:rPr>
          <w:rFonts w:ascii="Times New Roman" w:eastAsia="Times New Roman" w:hAnsi="Times New Roman"/>
          <w:spacing w:val="-4"/>
          <w:sz w:val="28"/>
          <w:szCs w:val="28"/>
          <w:lang w:eastAsia="ru-RU"/>
        </w:rPr>
      </w:pPr>
      <w:r w:rsidRPr="007E629C">
        <w:rPr>
          <w:rFonts w:ascii="Times New Roman" w:eastAsia="Times New Roman" w:hAnsi="Times New Roman"/>
          <w:spacing w:val="-4"/>
          <w:sz w:val="28"/>
          <w:szCs w:val="28"/>
          <w:lang w:eastAsia="ru-RU"/>
        </w:rPr>
        <w:t xml:space="preserve">Следует отметить, что процент оплаты по нежилым помещениям очень низкий и составляет всего 50,4%. Задолженность по всем нежилым помещениям, в том числе и открытым в 2020 году, составляет 292,6 млн. руб. (начислено 565,6 млн. руб., оплачено – 273 млн. руб.), что уменьшает в целом процент оплаты по региону приблизительно на 1,9 %. </w:t>
      </w:r>
    </w:p>
    <w:p w:rsidR="007E629C" w:rsidRDefault="003809E3" w:rsidP="00C173CE">
      <w:pPr>
        <w:spacing w:after="0" w:line="240" w:lineRule="auto"/>
        <w:ind w:firstLine="709"/>
        <w:jc w:val="both"/>
        <w:rPr>
          <w:rFonts w:ascii="Times New Roman" w:eastAsia="Times New Roman" w:hAnsi="Times New Roman"/>
          <w:spacing w:val="-4"/>
          <w:sz w:val="28"/>
          <w:szCs w:val="28"/>
          <w:lang w:eastAsia="ru-RU"/>
        </w:rPr>
      </w:pPr>
      <w:r>
        <w:rPr>
          <w:rFonts w:ascii="Times New Roman" w:eastAsia="Times New Roman" w:hAnsi="Times New Roman"/>
          <w:spacing w:val="-4"/>
          <w:sz w:val="28"/>
          <w:szCs w:val="28"/>
          <w:lang w:eastAsia="ru-RU"/>
        </w:rPr>
        <w:t>В 2021 году при отсутствии поступлений взносов от собственников указанных помещений, региональным оператором будет проведена работа о взыскании задолженности в судебном порядке.</w:t>
      </w:r>
    </w:p>
    <w:p w:rsidR="007E629C" w:rsidRDefault="007E629C" w:rsidP="00C173CE">
      <w:pPr>
        <w:spacing w:after="0" w:line="240" w:lineRule="auto"/>
        <w:ind w:firstLine="709"/>
        <w:jc w:val="both"/>
        <w:rPr>
          <w:rFonts w:ascii="Times New Roman" w:eastAsia="Times New Roman" w:hAnsi="Times New Roman"/>
          <w:spacing w:val="-4"/>
          <w:sz w:val="28"/>
          <w:szCs w:val="28"/>
          <w:lang w:eastAsia="ru-RU"/>
        </w:rPr>
      </w:pPr>
    </w:p>
    <w:p w:rsidR="007E629C" w:rsidRPr="00864B11" w:rsidRDefault="007E629C" w:rsidP="00C173CE">
      <w:pPr>
        <w:spacing w:after="0" w:line="240" w:lineRule="auto"/>
        <w:ind w:firstLine="709"/>
        <w:jc w:val="both"/>
        <w:rPr>
          <w:rFonts w:ascii="Times New Roman" w:eastAsia="Times New Roman" w:hAnsi="Times New Roman"/>
          <w:spacing w:val="-4"/>
          <w:sz w:val="28"/>
          <w:szCs w:val="28"/>
          <w:lang w:eastAsia="ru-RU"/>
        </w:rPr>
      </w:pPr>
    </w:p>
    <w:p w:rsidR="001D2594" w:rsidRDefault="001D2594" w:rsidP="00C173CE">
      <w:pPr>
        <w:spacing w:after="0" w:line="240" w:lineRule="auto"/>
        <w:ind w:firstLine="709"/>
        <w:jc w:val="both"/>
        <w:rPr>
          <w:rFonts w:ascii="Times New Roman" w:eastAsia="Times New Roman" w:hAnsi="Times New Roman" w:cs="Times New Roman"/>
          <w:color w:val="000000"/>
          <w:spacing w:val="-4"/>
          <w:sz w:val="28"/>
          <w:szCs w:val="20"/>
          <w:lang w:eastAsia="ru-RU"/>
        </w:rPr>
      </w:pPr>
    </w:p>
    <w:p w:rsidR="001D2594" w:rsidRDefault="001D2594"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3809E3" w:rsidRDefault="003809E3"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E5047C" w:rsidRDefault="00E5047C" w:rsidP="00B30C62">
      <w:pPr>
        <w:ind w:firstLine="567"/>
        <w:jc w:val="center"/>
        <w:rPr>
          <w:rFonts w:ascii="Times New Roman" w:hAnsi="Times New Roman" w:cs="Times New Roman"/>
          <w:b/>
          <w:bCs/>
          <w:sz w:val="28"/>
          <w:szCs w:val="28"/>
        </w:rPr>
      </w:pPr>
    </w:p>
    <w:p w:rsidR="0033488B" w:rsidRDefault="0033488B" w:rsidP="00B30C62">
      <w:pPr>
        <w:ind w:firstLine="567"/>
        <w:jc w:val="center"/>
        <w:rPr>
          <w:rFonts w:ascii="Times New Roman" w:hAnsi="Times New Roman" w:cs="Times New Roman"/>
          <w:b/>
          <w:bCs/>
          <w:sz w:val="28"/>
          <w:szCs w:val="28"/>
        </w:rPr>
      </w:pPr>
    </w:p>
    <w:p w:rsidR="00766A11" w:rsidRPr="00766A11" w:rsidRDefault="00766A11" w:rsidP="00B30C62">
      <w:pPr>
        <w:ind w:firstLine="567"/>
        <w:jc w:val="center"/>
        <w:rPr>
          <w:rFonts w:ascii="Times New Roman" w:hAnsi="Times New Roman" w:cs="Times New Roman"/>
          <w:b/>
          <w:bCs/>
          <w:sz w:val="28"/>
          <w:szCs w:val="28"/>
        </w:rPr>
      </w:pPr>
      <w:r w:rsidRPr="00766A11">
        <w:rPr>
          <w:rFonts w:ascii="Times New Roman" w:hAnsi="Times New Roman" w:cs="Times New Roman"/>
          <w:b/>
          <w:bCs/>
          <w:sz w:val="28"/>
          <w:szCs w:val="28"/>
        </w:rPr>
        <w:lastRenderedPageBreak/>
        <w:t>ДЕЯТЕЛЬНОСТЬ ФОНДА ПО ВЗЫСКАНИЮ ЗАДОЛЖЕННОСТИ</w:t>
      </w:r>
    </w:p>
    <w:p w:rsidR="00BE08C7" w:rsidRPr="00BE08C7" w:rsidRDefault="00BE08C7" w:rsidP="00BE08C7">
      <w:pPr>
        <w:spacing w:after="0" w:line="240" w:lineRule="auto"/>
        <w:ind w:firstLine="709"/>
        <w:jc w:val="both"/>
        <w:rPr>
          <w:rFonts w:ascii="Times New Roman" w:eastAsia="Times New Roman" w:hAnsi="Times New Roman" w:cs="Times New Roman"/>
          <w:spacing w:val="-4"/>
          <w:sz w:val="28"/>
          <w:szCs w:val="28"/>
          <w:lang w:eastAsia="ru-RU"/>
        </w:rPr>
      </w:pPr>
      <w:r w:rsidRPr="00BE08C7">
        <w:rPr>
          <w:rFonts w:ascii="Times New Roman" w:eastAsia="Times New Roman" w:hAnsi="Times New Roman" w:cs="Times New Roman"/>
          <w:spacing w:val="-4"/>
          <w:sz w:val="28"/>
          <w:szCs w:val="28"/>
          <w:lang w:eastAsia="ru-RU"/>
        </w:rPr>
        <w:t xml:space="preserve">В настоящее время задолженность по взносам на капитальный ремонт </w:t>
      </w:r>
      <w:r w:rsidR="00E5047C">
        <w:rPr>
          <w:rFonts w:ascii="Times New Roman" w:eastAsia="Times New Roman" w:hAnsi="Times New Roman" w:cs="Times New Roman"/>
          <w:spacing w:val="-4"/>
          <w:sz w:val="28"/>
          <w:szCs w:val="28"/>
          <w:lang w:eastAsia="ru-RU"/>
        </w:rPr>
        <w:t>по счету регионального оператора составляет</w:t>
      </w:r>
      <w:r w:rsidRPr="00BE08C7">
        <w:rPr>
          <w:rFonts w:ascii="Times New Roman" w:eastAsia="Times New Roman" w:hAnsi="Times New Roman" w:cs="Times New Roman"/>
          <w:spacing w:val="-4"/>
          <w:sz w:val="28"/>
          <w:szCs w:val="28"/>
          <w:lang w:eastAsia="ru-RU"/>
        </w:rPr>
        <w:t xml:space="preserve"> 1 820,41</w:t>
      </w:r>
      <w:r w:rsidR="00E5047C">
        <w:rPr>
          <w:rFonts w:ascii="Times New Roman" w:eastAsia="Times New Roman" w:hAnsi="Times New Roman" w:cs="Times New Roman"/>
          <w:spacing w:val="-4"/>
          <w:sz w:val="28"/>
          <w:szCs w:val="28"/>
          <w:lang w:eastAsia="ru-RU"/>
        </w:rPr>
        <w:t xml:space="preserve"> млн.руб</w:t>
      </w:r>
      <w:r w:rsidRPr="00BE08C7">
        <w:rPr>
          <w:rFonts w:ascii="Times New Roman" w:eastAsia="Times New Roman" w:hAnsi="Times New Roman" w:cs="Times New Roman"/>
          <w:spacing w:val="-4"/>
          <w:sz w:val="28"/>
          <w:szCs w:val="28"/>
          <w:lang w:eastAsia="ru-RU"/>
        </w:rPr>
        <w:t>.</w:t>
      </w:r>
    </w:p>
    <w:p w:rsidR="001D2594" w:rsidRPr="00C173CE"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 xml:space="preserve">Региональным оператором принимаются возможные меры </w:t>
      </w:r>
      <w:r w:rsidRPr="00C173CE">
        <w:rPr>
          <w:rFonts w:ascii="Times New Roman" w:eastAsia="Times New Roman" w:hAnsi="Times New Roman" w:cs="Times New Roman"/>
          <w:color w:val="000000"/>
          <w:sz w:val="28"/>
          <w:szCs w:val="20"/>
          <w:lang w:eastAsia="ru-RU"/>
        </w:rPr>
        <w:br/>
      </w:r>
      <w:r w:rsidRPr="00C173CE">
        <w:rPr>
          <w:rFonts w:ascii="Times New Roman" w:eastAsia="Times New Roman" w:hAnsi="Times New Roman" w:cs="Times New Roman"/>
          <w:color w:val="000000"/>
          <w:spacing w:val="-4"/>
          <w:sz w:val="28"/>
          <w:szCs w:val="20"/>
          <w:lang w:eastAsia="ru-RU"/>
        </w:rPr>
        <w:t xml:space="preserve">по взысканию имеющейся задолженности собственников. Ежемесячно, </w:t>
      </w:r>
      <w:r w:rsidRPr="00C173CE">
        <w:rPr>
          <w:rFonts w:ascii="Times New Roman" w:eastAsia="Times New Roman" w:hAnsi="Times New Roman" w:cs="Times New Roman"/>
          <w:color w:val="000000"/>
          <w:sz w:val="28"/>
          <w:szCs w:val="20"/>
          <w:lang w:eastAsia="ru-RU"/>
        </w:rPr>
        <w:br/>
      </w:r>
      <w:r w:rsidRPr="00C173CE">
        <w:rPr>
          <w:rFonts w:ascii="Times New Roman" w:eastAsia="Times New Roman" w:hAnsi="Times New Roman" w:cs="Times New Roman"/>
          <w:color w:val="000000"/>
          <w:spacing w:val="-4"/>
          <w:sz w:val="28"/>
          <w:szCs w:val="20"/>
          <w:lang w:eastAsia="ru-RU"/>
        </w:rPr>
        <w:t>на платежных документах собственников, имеющих задолженность свыше трех месяцев, размещаются требования о необходимости погашения задолженности. Проводится разъяснительная работа через средства массовой информации, запланированы рейды со службой судебных приставов.</w:t>
      </w:r>
    </w:p>
    <w:p w:rsidR="001D2594" w:rsidRPr="00C173CE"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В первоочередном порядке региональным оператором обрабатываются те лицевые счета, к которым в судебном порядке возможно применение сроков исковой давности. Размер такой задолженности на сегодня составляет порядка 0,48 млрд. рублей по 65 тыс. лицевым счетам.</w:t>
      </w:r>
    </w:p>
    <w:p w:rsidR="001D2594" w:rsidRPr="00C173CE"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 xml:space="preserve">До октября 2019 года в отделе правового обеспечения регионального оператора у 2 штатных единиц были предусмотрены обязанности </w:t>
      </w:r>
      <w:r w:rsidRPr="00C173CE">
        <w:rPr>
          <w:rFonts w:ascii="Times New Roman" w:eastAsia="Times New Roman" w:hAnsi="Times New Roman" w:cs="Times New Roman"/>
          <w:color w:val="000000"/>
          <w:spacing w:val="-4"/>
          <w:sz w:val="28"/>
          <w:szCs w:val="20"/>
          <w:lang w:eastAsia="ru-RU"/>
        </w:rPr>
        <w:br/>
        <w:t>по взысканию взносов на капитальный ремонт. Новая структура регионального оператора предусматривает 6 штатных единиц, которые, в том числе осуществляют подготовку заявлений на принятие судебных приказов для взыскания задолженности на капитальный ремонт и претензионно-исковую работу с подрядными организациями.</w:t>
      </w:r>
    </w:p>
    <w:p w:rsidR="001D2594" w:rsidRPr="00C173CE"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Предусмотренный финансовым планом доходов и расходов регионального оператора размер государственной пошлины на подачу исков в 2019 году в 1 млн. рублей был увеличен благодаря сложившейся экономии по распечатке счетов-квитанций на 0,6 млн. рублей, что позволило увеличить количество предъявляемых исков в 2 раза по сравнению с 2018 годом.</w:t>
      </w:r>
    </w:p>
    <w:p w:rsidR="001D2594" w:rsidRPr="00C173CE"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 xml:space="preserve">В 2020 году на ведение претензионно-исковой работы с должниками </w:t>
      </w:r>
      <w:r w:rsidRPr="00C173CE">
        <w:rPr>
          <w:rFonts w:ascii="Times New Roman" w:eastAsia="Times New Roman" w:hAnsi="Times New Roman" w:cs="Times New Roman"/>
          <w:color w:val="000000"/>
          <w:sz w:val="28"/>
          <w:szCs w:val="20"/>
          <w:lang w:eastAsia="ru-RU"/>
        </w:rPr>
        <w:br/>
      </w:r>
      <w:r w:rsidRPr="00C173CE">
        <w:rPr>
          <w:rFonts w:ascii="Times New Roman" w:eastAsia="Times New Roman" w:hAnsi="Times New Roman" w:cs="Times New Roman"/>
          <w:color w:val="000000"/>
          <w:spacing w:val="-4"/>
          <w:sz w:val="28"/>
          <w:szCs w:val="20"/>
          <w:lang w:eastAsia="ru-RU"/>
        </w:rPr>
        <w:t xml:space="preserve">в смете расходов регионального оператора предусмотрено 2,35 млн.рублей, которые региональным оператором </w:t>
      </w:r>
      <w:r>
        <w:rPr>
          <w:rFonts w:ascii="Times New Roman" w:eastAsia="Times New Roman" w:hAnsi="Times New Roman" w:cs="Times New Roman"/>
          <w:color w:val="000000"/>
          <w:spacing w:val="-4"/>
          <w:sz w:val="28"/>
          <w:szCs w:val="20"/>
          <w:lang w:eastAsia="ru-RU"/>
        </w:rPr>
        <w:t xml:space="preserve">были </w:t>
      </w:r>
      <w:r w:rsidRPr="00C173CE">
        <w:rPr>
          <w:rFonts w:ascii="Times New Roman" w:eastAsia="Times New Roman" w:hAnsi="Times New Roman" w:cs="Times New Roman"/>
          <w:color w:val="000000"/>
          <w:spacing w:val="-4"/>
          <w:sz w:val="28"/>
          <w:szCs w:val="20"/>
          <w:lang w:eastAsia="ru-RU"/>
        </w:rPr>
        <w:t>освоены в полном объеме.</w:t>
      </w:r>
    </w:p>
    <w:p w:rsidR="001D2594"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Данное увеличение позволило региональному оператору в 2020 году увеличить количество поданных заявлений по сравнению с предыдущими периодами.</w:t>
      </w:r>
    </w:p>
    <w:p w:rsidR="00693562" w:rsidRDefault="00693562"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p>
    <w:tbl>
      <w:tblPr>
        <w:tblStyle w:val="a6"/>
        <w:tblpPr w:leftFromText="180" w:rightFromText="180" w:vertAnchor="text" w:horzAnchor="margin" w:tblpY="104"/>
        <w:tblW w:w="0" w:type="auto"/>
        <w:tblInd w:w="0" w:type="dxa"/>
        <w:tblLook w:val="04A0" w:firstRow="1" w:lastRow="0" w:firstColumn="1" w:lastColumn="0" w:noHBand="0" w:noVBand="1"/>
      </w:tblPr>
      <w:tblGrid>
        <w:gridCol w:w="1555"/>
        <w:gridCol w:w="2126"/>
        <w:gridCol w:w="1869"/>
        <w:gridCol w:w="2242"/>
        <w:gridCol w:w="1869"/>
      </w:tblGrid>
      <w:tr w:rsidR="001D2594" w:rsidRPr="00653F5D" w:rsidTr="00653F5D">
        <w:tc>
          <w:tcPr>
            <w:tcW w:w="1555" w:type="dxa"/>
            <w:vAlign w:val="center"/>
          </w:tcPr>
          <w:p w:rsidR="001D2594" w:rsidRPr="00653F5D" w:rsidRDefault="001D2594" w:rsidP="00653F5D">
            <w:pPr>
              <w:ind w:firstLine="0"/>
              <w:jc w:val="center"/>
              <w:rPr>
                <w:rFonts w:ascii="Times New Roman" w:hAnsi="Times New Roman" w:cs="Times New Roman"/>
                <w:sz w:val="28"/>
                <w:szCs w:val="28"/>
              </w:rPr>
            </w:pPr>
            <w:r w:rsidRPr="00653F5D">
              <w:rPr>
                <w:rFonts w:ascii="Times New Roman" w:hAnsi="Times New Roman" w:cs="Times New Roman"/>
                <w:sz w:val="28"/>
                <w:szCs w:val="28"/>
              </w:rPr>
              <w:t>Период</w:t>
            </w:r>
          </w:p>
        </w:tc>
        <w:tc>
          <w:tcPr>
            <w:tcW w:w="2126" w:type="dxa"/>
            <w:vAlign w:val="center"/>
          </w:tcPr>
          <w:p w:rsidR="001D2594" w:rsidRPr="00653F5D" w:rsidRDefault="001D2594" w:rsidP="00653F5D">
            <w:pPr>
              <w:ind w:firstLine="3"/>
              <w:jc w:val="center"/>
              <w:rPr>
                <w:rFonts w:ascii="Times New Roman" w:hAnsi="Times New Roman" w:cs="Times New Roman"/>
                <w:sz w:val="28"/>
                <w:szCs w:val="28"/>
              </w:rPr>
            </w:pPr>
            <w:r w:rsidRPr="00653F5D">
              <w:rPr>
                <w:rFonts w:ascii="Times New Roman" w:hAnsi="Times New Roman" w:cs="Times New Roman"/>
                <w:sz w:val="28"/>
                <w:szCs w:val="28"/>
              </w:rPr>
              <w:t>Кол-во заявлений в отношении ФЛ</w:t>
            </w:r>
          </w:p>
        </w:tc>
        <w:tc>
          <w:tcPr>
            <w:tcW w:w="1869" w:type="dxa"/>
            <w:vAlign w:val="center"/>
          </w:tcPr>
          <w:p w:rsidR="00653F5D" w:rsidRDefault="00653F5D" w:rsidP="00653F5D">
            <w:pPr>
              <w:spacing w:before="0" w:beforeAutospacing="0" w:after="0" w:afterAutospacing="0"/>
              <w:ind w:left="23" w:hanging="23"/>
              <w:jc w:val="center"/>
              <w:rPr>
                <w:rFonts w:ascii="Times New Roman" w:hAnsi="Times New Roman" w:cs="Times New Roman"/>
                <w:sz w:val="28"/>
                <w:szCs w:val="28"/>
              </w:rPr>
            </w:pPr>
            <w:r>
              <w:rPr>
                <w:rFonts w:ascii="Times New Roman" w:hAnsi="Times New Roman" w:cs="Times New Roman"/>
                <w:sz w:val="28"/>
                <w:szCs w:val="28"/>
              </w:rPr>
              <w:t>С</w:t>
            </w:r>
            <w:r w:rsidR="001D2594" w:rsidRPr="00653F5D">
              <w:rPr>
                <w:rFonts w:ascii="Times New Roman" w:hAnsi="Times New Roman" w:cs="Times New Roman"/>
                <w:sz w:val="28"/>
                <w:szCs w:val="28"/>
              </w:rPr>
              <w:t xml:space="preserve">умма, </w:t>
            </w:r>
          </w:p>
          <w:p w:rsidR="001D2594" w:rsidRPr="00653F5D" w:rsidRDefault="001D2594" w:rsidP="00653F5D">
            <w:pPr>
              <w:spacing w:before="0" w:beforeAutospacing="0" w:after="0" w:afterAutospacing="0"/>
              <w:ind w:left="23" w:hanging="23"/>
              <w:jc w:val="center"/>
              <w:rPr>
                <w:rFonts w:ascii="Times New Roman" w:hAnsi="Times New Roman" w:cs="Times New Roman"/>
                <w:sz w:val="28"/>
                <w:szCs w:val="28"/>
              </w:rPr>
            </w:pPr>
            <w:r w:rsidRPr="00653F5D">
              <w:rPr>
                <w:rFonts w:ascii="Times New Roman" w:hAnsi="Times New Roman" w:cs="Times New Roman"/>
                <w:sz w:val="28"/>
                <w:szCs w:val="28"/>
              </w:rPr>
              <w:t>млн. руб.</w:t>
            </w:r>
          </w:p>
        </w:tc>
        <w:tc>
          <w:tcPr>
            <w:tcW w:w="2242" w:type="dxa"/>
            <w:vAlign w:val="center"/>
          </w:tcPr>
          <w:p w:rsidR="001D2594" w:rsidRPr="00653F5D" w:rsidRDefault="001D2594" w:rsidP="00653F5D">
            <w:pPr>
              <w:ind w:firstLine="0"/>
              <w:jc w:val="center"/>
              <w:rPr>
                <w:rFonts w:ascii="Times New Roman" w:hAnsi="Times New Roman" w:cs="Times New Roman"/>
                <w:sz w:val="28"/>
                <w:szCs w:val="28"/>
              </w:rPr>
            </w:pPr>
            <w:r w:rsidRPr="00653F5D">
              <w:rPr>
                <w:rFonts w:ascii="Times New Roman" w:hAnsi="Times New Roman" w:cs="Times New Roman"/>
                <w:sz w:val="28"/>
                <w:szCs w:val="28"/>
              </w:rPr>
              <w:t>Кол-во заявлений в отношении ЮЛ</w:t>
            </w:r>
          </w:p>
        </w:tc>
        <w:tc>
          <w:tcPr>
            <w:tcW w:w="1869" w:type="dxa"/>
            <w:vAlign w:val="center"/>
          </w:tcPr>
          <w:p w:rsidR="00653F5D" w:rsidRDefault="00653F5D" w:rsidP="00653F5D">
            <w:pPr>
              <w:spacing w:before="0" w:beforeAutospacing="0" w:after="0" w:afterAutospacing="0"/>
              <w:ind w:firstLine="0"/>
              <w:jc w:val="center"/>
              <w:rPr>
                <w:rFonts w:ascii="Times New Roman" w:hAnsi="Times New Roman" w:cs="Times New Roman"/>
                <w:sz w:val="28"/>
                <w:szCs w:val="28"/>
              </w:rPr>
            </w:pPr>
            <w:r>
              <w:rPr>
                <w:rFonts w:ascii="Times New Roman" w:hAnsi="Times New Roman" w:cs="Times New Roman"/>
                <w:sz w:val="28"/>
                <w:szCs w:val="28"/>
              </w:rPr>
              <w:t>С</w:t>
            </w:r>
            <w:r w:rsidR="001D2594" w:rsidRPr="00653F5D">
              <w:rPr>
                <w:rFonts w:ascii="Times New Roman" w:hAnsi="Times New Roman" w:cs="Times New Roman"/>
                <w:sz w:val="28"/>
                <w:szCs w:val="28"/>
              </w:rPr>
              <w:t xml:space="preserve">умма, </w:t>
            </w:r>
          </w:p>
          <w:p w:rsidR="001D2594" w:rsidRPr="00653F5D" w:rsidRDefault="001D2594" w:rsidP="00653F5D">
            <w:pPr>
              <w:spacing w:before="0" w:beforeAutospacing="0" w:after="0" w:afterAutospacing="0"/>
              <w:ind w:firstLine="0"/>
              <w:jc w:val="center"/>
              <w:rPr>
                <w:rFonts w:ascii="Times New Roman" w:hAnsi="Times New Roman" w:cs="Times New Roman"/>
                <w:sz w:val="28"/>
                <w:szCs w:val="28"/>
              </w:rPr>
            </w:pPr>
            <w:r w:rsidRPr="00653F5D">
              <w:rPr>
                <w:rFonts w:ascii="Times New Roman" w:hAnsi="Times New Roman" w:cs="Times New Roman"/>
                <w:sz w:val="28"/>
                <w:szCs w:val="28"/>
              </w:rPr>
              <w:t>млн. руб.</w:t>
            </w:r>
          </w:p>
        </w:tc>
      </w:tr>
      <w:tr w:rsidR="001D2594" w:rsidRPr="00653F5D" w:rsidTr="00653F5D">
        <w:tc>
          <w:tcPr>
            <w:tcW w:w="1555"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2017</w:t>
            </w:r>
          </w:p>
        </w:tc>
        <w:tc>
          <w:tcPr>
            <w:tcW w:w="2126"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1</w:t>
            </w:r>
            <w:r w:rsidR="00653F5D">
              <w:rPr>
                <w:rFonts w:ascii="Times New Roman" w:hAnsi="Times New Roman" w:cs="Times New Roman"/>
                <w:sz w:val="28"/>
                <w:szCs w:val="28"/>
              </w:rPr>
              <w:t xml:space="preserve"> </w:t>
            </w:r>
            <w:r w:rsidRPr="00653F5D">
              <w:rPr>
                <w:rFonts w:ascii="Times New Roman" w:hAnsi="Times New Roman" w:cs="Times New Roman"/>
                <w:sz w:val="28"/>
                <w:szCs w:val="28"/>
              </w:rPr>
              <w:t>248</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17,6</w:t>
            </w:r>
          </w:p>
        </w:tc>
        <w:tc>
          <w:tcPr>
            <w:tcW w:w="2242"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17</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2,12</w:t>
            </w:r>
          </w:p>
        </w:tc>
      </w:tr>
      <w:tr w:rsidR="001D2594" w:rsidRPr="00653F5D" w:rsidTr="00653F5D">
        <w:tc>
          <w:tcPr>
            <w:tcW w:w="1555"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2018</w:t>
            </w:r>
          </w:p>
        </w:tc>
        <w:tc>
          <w:tcPr>
            <w:tcW w:w="2126"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w:t>
            </w:r>
            <w:r w:rsidR="00653F5D">
              <w:rPr>
                <w:rFonts w:ascii="Times New Roman" w:hAnsi="Times New Roman" w:cs="Times New Roman"/>
                <w:sz w:val="28"/>
                <w:szCs w:val="28"/>
              </w:rPr>
              <w:t xml:space="preserve"> </w:t>
            </w:r>
            <w:r w:rsidRPr="00653F5D">
              <w:rPr>
                <w:rFonts w:ascii="Times New Roman" w:hAnsi="Times New Roman" w:cs="Times New Roman"/>
                <w:sz w:val="28"/>
                <w:szCs w:val="28"/>
              </w:rPr>
              <w:t>540</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25,21</w:t>
            </w:r>
          </w:p>
        </w:tc>
        <w:tc>
          <w:tcPr>
            <w:tcW w:w="2242"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12</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216,79</w:t>
            </w:r>
          </w:p>
        </w:tc>
      </w:tr>
      <w:tr w:rsidR="001D2594" w:rsidRPr="00653F5D" w:rsidTr="00653F5D">
        <w:tc>
          <w:tcPr>
            <w:tcW w:w="1555"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2019</w:t>
            </w:r>
          </w:p>
        </w:tc>
        <w:tc>
          <w:tcPr>
            <w:tcW w:w="2126"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4</w:t>
            </w:r>
            <w:r w:rsidR="00653F5D">
              <w:rPr>
                <w:rFonts w:ascii="Times New Roman" w:hAnsi="Times New Roman" w:cs="Times New Roman"/>
                <w:sz w:val="28"/>
                <w:szCs w:val="28"/>
              </w:rPr>
              <w:t xml:space="preserve"> </w:t>
            </w:r>
            <w:r w:rsidRPr="00653F5D">
              <w:rPr>
                <w:rFonts w:ascii="Times New Roman" w:hAnsi="Times New Roman" w:cs="Times New Roman"/>
                <w:sz w:val="28"/>
                <w:szCs w:val="28"/>
              </w:rPr>
              <w:t>953</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59</w:t>
            </w:r>
          </w:p>
        </w:tc>
        <w:tc>
          <w:tcPr>
            <w:tcW w:w="2242"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27</w:t>
            </w:r>
          </w:p>
        </w:tc>
        <w:tc>
          <w:tcPr>
            <w:tcW w:w="1869" w:type="dxa"/>
            <w:vAlign w:val="center"/>
          </w:tcPr>
          <w:p w:rsidR="001D2594" w:rsidRPr="00653F5D" w:rsidRDefault="001D2594" w:rsidP="001D2594">
            <w:pPr>
              <w:rPr>
                <w:rFonts w:ascii="Times New Roman" w:hAnsi="Times New Roman" w:cs="Times New Roman"/>
                <w:sz w:val="28"/>
                <w:szCs w:val="28"/>
              </w:rPr>
            </w:pPr>
            <w:r w:rsidRPr="00653F5D">
              <w:rPr>
                <w:rFonts w:ascii="Times New Roman" w:hAnsi="Times New Roman" w:cs="Times New Roman"/>
                <w:sz w:val="28"/>
                <w:szCs w:val="28"/>
              </w:rPr>
              <w:t>57,97</w:t>
            </w:r>
          </w:p>
        </w:tc>
      </w:tr>
      <w:tr w:rsidR="00653F5D" w:rsidRPr="000D4ED2" w:rsidTr="00653F5D">
        <w:tc>
          <w:tcPr>
            <w:tcW w:w="1555" w:type="dxa"/>
            <w:vAlign w:val="center"/>
          </w:tcPr>
          <w:p w:rsidR="00653F5D" w:rsidRPr="00653F5D" w:rsidRDefault="00653F5D" w:rsidP="001D2594">
            <w:pPr>
              <w:rPr>
                <w:rFonts w:ascii="Times New Roman" w:hAnsi="Times New Roman" w:cs="Times New Roman"/>
                <w:sz w:val="28"/>
                <w:szCs w:val="28"/>
              </w:rPr>
            </w:pPr>
            <w:r w:rsidRPr="00653F5D">
              <w:rPr>
                <w:rFonts w:ascii="Times New Roman" w:hAnsi="Times New Roman" w:cs="Times New Roman"/>
                <w:sz w:val="28"/>
                <w:szCs w:val="28"/>
              </w:rPr>
              <w:t>2020</w:t>
            </w:r>
          </w:p>
        </w:tc>
        <w:tc>
          <w:tcPr>
            <w:tcW w:w="2126" w:type="dxa"/>
            <w:vAlign w:val="center"/>
          </w:tcPr>
          <w:p w:rsidR="00653F5D" w:rsidRPr="00653F5D" w:rsidRDefault="00653F5D" w:rsidP="001D2594">
            <w:pPr>
              <w:rPr>
                <w:rFonts w:ascii="Times New Roman" w:hAnsi="Times New Roman" w:cs="Times New Roman"/>
                <w:sz w:val="28"/>
                <w:szCs w:val="28"/>
              </w:rPr>
            </w:pPr>
            <w:r w:rsidRPr="00653F5D">
              <w:rPr>
                <w:rFonts w:ascii="Times New Roman" w:hAnsi="Times New Roman" w:cs="Times New Roman"/>
                <w:sz w:val="28"/>
                <w:szCs w:val="28"/>
              </w:rPr>
              <w:t>5</w:t>
            </w:r>
            <w:r>
              <w:rPr>
                <w:rFonts w:ascii="Times New Roman" w:hAnsi="Times New Roman" w:cs="Times New Roman"/>
                <w:sz w:val="28"/>
                <w:szCs w:val="28"/>
              </w:rPr>
              <w:t xml:space="preserve"> </w:t>
            </w:r>
            <w:r w:rsidRPr="00653F5D">
              <w:rPr>
                <w:rFonts w:ascii="Times New Roman" w:hAnsi="Times New Roman" w:cs="Times New Roman"/>
                <w:sz w:val="28"/>
                <w:szCs w:val="28"/>
              </w:rPr>
              <w:t>307</w:t>
            </w:r>
          </w:p>
        </w:tc>
        <w:tc>
          <w:tcPr>
            <w:tcW w:w="1869" w:type="dxa"/>
            <w:vAlign w:val="center"/>
          </w:tcPr>
          <w:p w:rsidR="00653F5D" w:rsidRPr="00653F5D" w:rsidRDefault="00653F5D" w:rsidP="001D2594">
            <w:pPr>
              <w:rPr>
                <w:rFonts w:ascii="Times New Roman" w:hAnsi="Times New Roman" w:cs="Times New Roman"/>
                <w:sz w:val="28"/>
                <w:szCs w:val="28"/>
              </w:rPr>
            </w:pPr>
            <w:r w:rsidRPr="00653F5D">
              <w:rPr>
                <w:rFonts w:ascii="Times New Roman" w:hAnsi="Times New Roman" w:cs="Times New Roman"/>
                <w:sz w:val="28"/>
                <w:szCs w:val="28"/>
              </w:rPr>
              <w:t>84,6</w:t>
            </w:r>
          </w:p>
        </w:tc>
        <w:tc>
          <w:tcPr>
            <w:tcW w:w="2242" w:type="dxa"/>
            <w:vAlign w:val="center"/>
          </w:tcPr>
          <w:p w:rsidR="00653F5D" w:rsidRPr="00653F5D" w:rsidRDefault="00653F5D" w:rsidP="001D2594">
            <w:pPr>
              <w:rPr>
                <w:rFonts w:ascii="Times New Roman" w:hAnsi="Times New Roman" w:cs="Times New Roman"/>
                <w:sz w:val="28"/>
                <w:szCs w:val="28"/>
              </w:rPr>
            </w:pPr>
            <w:r w:rsidRPr="00653F5D">
              <w:rPr>
                <w:rFonts w:ascii="Times New Roman" w:hAnsi="Times New Roman" w:cs="Times New Roman"/>
                <w:sz w:val="28"/>
                <w:szCs w:val="28"/>
              </w:rPr>
              <w:t>22</w:t>
            </w:r>
          </w:p>
        </w:tc>
        <w:tc>
          <w:tcPr>
            <w:tcW w:w="1869" w:type="dxa"/>
            <w:vAlign w:val="center"/>
          </w:tcPr>
          <w:p w:rsidR="00653F5D" w:rsidRPr="00653F5D" w:rsidRDefault="00653F5D" w:rsidP="001D2594">
            <w:pPr>
              <w:rPr>
                <w:rFonts w:ascii="Times New Roman" w:hAnsi="Times New Roman" w:cs="Times New Roman"/>
                <w:sz w:val="28"/>
                <w:szCs w:val="28"/>
              </w:rPr>
            </w:pPr>
            <w:r w:rsidRPr="00653F5D">
              <w:rPr>
                <w:rFonts w:ascii="Times New Roman" w:hAnsi="Times New Roman" w:cs="Times New Roman"/>
                <w:sz w:val="28"/>
                <w:szCs w:val="28"/>
              </w:rPr>
              <w:t>61,84</w:t>
            </w:r>
          </w:p>
        </w:tc>
      </w:tr>
    </w:tbl>
    <w:p w:rsidR="001D2594"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p>
    <w:p w:rsidR="00653F5D" w:rsidRPr="00653F5D" w:rsidRDefault="001D2594" w:rsidP="00653F5D">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lastRenderedPageBreak/>
        <w:t xml:space="preserve">Таким образом, в 2020 году </w:t>
      </w:r>
      <w:r w:rsidR="00653F5D" w:rsidRPr="00653F5D">
        <w:rPr>
          <w:rFonts w:ascii="Times New Roman" w:eastAsia="Calibri" w:hAnsi="Times New Roman" w:cs="Times New Roman"/>
          <w:spacing w:val="-4"/>
          <w:sz w:val="28"/>
          <w:szCs w:val="28"/>
        </w:rPr>
        <w:t>региональным оператором в суды подано 5 329 заявлений по 24 664 лицевым счетам на общую сумму 146,44 млн. руб. из них:</w:t>
      </w:r>
    </w:p>
    <w:p w:rsidR="00653F5D" w:rsidRPr="00653F5D" w:rsidRDefault="00512D7F" w:rsidP="00653F5D">
      <w:pPr>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ab/>
      </w:r>
      <w:r>
        <w:rPr>
          <w:rFonts w:ascii="Times New Roman" w:eastAsia="Calibri" w:hAnsi="Times New Roman" w:cs="Times New Roman"/>
          <w:spacing w:val="-4"/>
          <w:sz w:val="28"/>
          <w:szCs w:val="28"/>
        </w:rPr>
        <w:tab/>
      </w:r>
      <w:r w:rsidR="00653F5D" w:rsidRPr="00653F5D">
        <w:rPr>
          <w:rFonts w:ascii="Times New Roman" w:eastAsia="Calibri" w:hAnsi="Times New Roman" w:cs="Times New Roman"/>
          <w:spacing w:val="-4"/>
          <w:sz w:val="28"/>
          <w:szCs w:val="28"/>
          <w:u w:val="single"/>
        </w:rPr>
        <w:t>по физическим лицам</w:t>
      </w:r>
      <w:r w:rsidR="00653F5D" w:rsidRPr="00653F5D">
        <w:rPr>
          <w:rFonts w:ascii="Times New Roman" w:eastAsia="Calibri" w:hAnsi="Times New Roman" w:cs="Times New Roman"/>
          <w:spacing w:val="-4"/>
          <w:sz w:val="28"/>
          <w:szCs w:val="28"/>
        </w:rPr>
        <w:t xml:space="preserve"> 5 307 заявлений по 5 056 лицевым счетам на сумму 84,6 млн. руб.:</w:t>
      </w:r>
    </w:p>
    <w:p w:rsidR="00653F5D" w:rsidRPr="00653F5D" w:rsidRDefault="00653F5D" w:rsidP="00653F5D">
      <w:pPr>
        <w:numPr>
          <w:ilvl w:val="0"/>
          <w:numId w:val="4"/>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5000 заявлений о вынесении судебного приказа с физических лиц на сумму 78,78 млн. руб.,</w:t>
      </w:r>
    </w:p>
    <w:p w:rsidR="00653F5D" w:rsidRPr="00653F5D" w:rsidRDefault="00653F5D" w:rsidP="00653F5D">
      <w:pPr>
        <w:numPr>
          <w:ilvl w:val="0"/>
          <w:numId w:val="4"/>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251 исковое заявление на физических лиц на сумму 4,93 млн. руб.,</w:t>
      </w:r>
    </w:p>
    <w:p w:rsidR="00653F5D" w:rsidRPr="00653F5D" w:rsidRDefault="00653F5D" w:rsidP="00653F5D">
      <w:pPr>
        <w:numPr>
          <w:ilvl w:val="0"/>
          <w:numId w:val="4"/>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56 заявлений в рамках дел о банкротстве физических лиц на сумму 0,86 млн. руб.,</w:t>
      </w:r>
    </w:p>
    <w:p w:rsidR="00653F5D" w:rsidRPr="00653F5D" w:rsidRDefault="00653F5D" w:rsidP="00653F5D">
      <w:pPr>
        <w:suppressAutoHyphens/>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 xml:space="preserve">           </w:t>
      </w:r>
      <w:r w:rsidRPr="00653F5D">
        <w:rPr>
          <w:rFonts w:ascii="Times New Roman" w:eastAsia="Calibri" w:hAnsi="Times New Roman" w:cs="Times New Roman"/>
          <w:spacing w:val="-4"/>
          <w:sz w:val="28"/>
          <w:szCs w:val="28"/>
          <w:u w:val="single"/>
        </w:rPr>
        <w:t>по юридическим лицам</w:t>
      </w:r>
      <w:r w:rsidRPr="00653F5D">
        <w:rPr>
          <w:rFonts w:ascii="Times New Roman" w:eastAsia="Calibri" w:hAnsi="Times New Roman" w:cs="Times New Roman"/>
          <w:spacing w:val="-4"/>
          <w:sz w:val="28"/>
          <w:szCs w:val="28"/>
        </w:rPr>
        <w:t xml:space="preserve"> 22 заявления по 19608 лицевым счетам на сумму 61,84 млн. руб.:</w:t>
      </w:r>
    </w:p>
    <w:p w:rsidR="00653F5D" w:rsidRPr="00653F5D" w:rsidRDefault="00653F5D" w:rsidP="00653F5D">
      <w:pPr>
        <w:numPr>
          <w:ilvl w:val="0"/>
          <w:numId w:val="5"/>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5 исковых заявлений на ОМС, на сумму 56,35 млн. руб.,</w:t>
      </w:r>
    </w:p>
    <w:p w:rsidR="00653F5D" w:rsidRPr="00653F5D" w:rsidRDefault="00653F5D" w:rsidP="00653F5D">
      <w:pPr>
        <w:numPr>
          <w:ilvl w:val="0"/>
          <w:numId w:val="5"/>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1 исковое заявление по помещениям, находящимся в Федеральной собственности, на сумму 0,78 млн. руб.,</w:t>
      </w:r>
    </w:p>
    <w:p w:rsidR="00653F5D" w:rsidRPr="00653F5D" w:rsidRDefault="00653F5D" w:rsidP="00653F5D">
      <w:pPr>
        <w:numPr>
          <w:ilvl w:val="0"/>
          <w:numId w:val="5"/>
        </w:numPr>
        <w:suppressAutoHyphens/>
        <w:spacing w:after="0" w:line="240" w:lineRule="auto"/>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16 заявлений на иных юридических лиц на сумму 4,71 млн. руб.</w:t>
      </w:r>
    </w:p>
    <w:p w:rsidR="00653F5D" w:rsidRPr="00653F5D" w:rsidRDefault="00653F5D" w:rsidP="00653F5D">
      <w:pPr>
        <w:suppressAutoHyphens/>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  В настоящее время на рассмотрении в судах по физическим лицам находится 3611 заявлений на сумму 59,89 млн. руб., вынесено 1548 судебных приказов о взыскании 22,85 млн. руб., из них отменено 299 приказов на сумму 4,24 млн. руб., принято 99 решений о взыскании 1,1 млн. руб., внесено в реестр требований 49 заявлений на сумму 0, 76 млн. руб.</w:t>
      </w:r>
    </w:p>
    <w:p w:rsidR="00653F5D" w:rsidRPr="00653F5D" w:rsidRDefault="00653F5D" w:rsidP="00653F5D">
      <w:pPr>
        <w:suppressAutoHyphens/>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По юридическим лицам в судах на рассмотрении 15 исков на 54,95 млн. руб., вынесено 7 решений о взыскании 6,14 млн. руб.</w:t>
      </w:r>
    </w:p>
    <w:p w:rsidR="00653F5D" w:rsidRPr="00653F5D" w:rsidRDefault="00653F5D" w:rsidP="00653F5D">
      <w:pPr>
        <w:suppressAutoHyphens/>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 В 2020 году сумма взысканных средств задолженности по взносам на капитальный ремонт составила 89,99 млн. рублей.</w:t>
      </w:r>
    </w:p>
    <w:p w:rsidR="001D2594"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p>
    <w:p w:rsidR="001D2594" w:rsidRDefault="001D2594" w:rsidP="001D2594">
      <w:pPr>
        <w:spacing w:after="0" w:line="240" w:lineRule="auto"/>
        <w:ind w:firstLine="709"/>
        <w:jc w:val="both"/>
        <w:rPr>
          <w:rFonts w:ascii="Times New Roman" w:eastAsia="Times New Roman" w:hAnsi="Times New Roman" w:cs="Times New Roman"/>
          <w:color w:val="000000"/>
          <w:spacing w:val="-4"/>
          <w:sz w:val="28"/>
          <w:szCs w:val="20"/>
          <w:lang w:eastAsia="ru-RU"/>
        </w:rPr>
      </w:pPr>
      <w:r w:rsidRPr="00C173CE">
        <w:rPr>
          <w:rFonts w:ascii="Times New Roman" w:eastAsia="Times New Roman" w:hAnsi="Times New Roman" w:cs="Times New Roman"/>
          <w:color w:val="000000"/>
          <w:spacing w:val="-4"/>
          <w:sz w:val="28"/>
          <w:szCs w:val="20"/>
          <w:lang w:eastAsia="ru-RU"/>
        </w:rPr>
        <w:t>В 2021 году размер средств на ведение региональным оператором претензионно-исковой работы увеличен до 5 млн.руб., что позволит увеличить количество заявлений, предъявляемых к должникам по уплате взносов на капитальный ремонт.</w:t>
      </w:r>
    </w:p>
    <w:p w:rsidR="009D453A" w:rsidRPr="001D2594" w:rsidRDefault="001D2594" w:rsidP="009D453A">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ab/>
      </w:r>
      <w:r w:rsidR="009D453A" w:rsidRPr="001D2594">
        <w:rPr>
          <w:rFonts w:ascii="Times New Roman" w:hAnsi="Times New Roman" w:cs="Times New Roman"/>
          <w:bCs/>
          <w:sz w:val="28"/>
          <w:szCs w:val="28"/>
        </w:rPr>
        <w:t>Однако, осуществлять взыскание задолженности в полной мере не позволяет ряд факторов:</w:t>
      </w:r>
    </w:p>
    <w:p w:rsidR="009D453A" w:rsidRPr="001D2594" w:rsidRDefault="009D453A" w:rsidP="009D453A">
      <w:pPr>
        <w:spacing w:after="0" w:line="240" w:lineRule="auto"/>
        <w:ind w:firstLine="567"/>
        <w:jc w:val="both"/>
        <w:rPr>
          <w:rFonts w:ascii="Times New Roman" w:hAnsi="Times New Roman" w:cs="Times New Roman"/>
          <w:sz w:val="28"/>
          <w:szCs w:val="28"/>
        </w:rPr>
      </w:pPr>
      <w:r w:rsidRPr="001D2594">
        <w:rPr>
          <w:rFonts w:ascii="Times New Roman" w:hAnsi="Times New Roman" w:cs="Times New Roman"/>
          <w:sz w:val="28"/>
          <w:szCs w:val="28"/>
        </w:rPr>
        <w:t>- недостаточность финансирования ра</w:t>
      </w:r>
      <w:r w:rsidR="00A1085D" w:rsidRPr="001D2594">
        <w:rPr>
          <w:rFonts w:ascii="Times New Roman" w:hAnsi="Times New Roman" w:cs="Times New Roman"/>
          <w:sz w:val="28"/>
          <w:szCs w:val="28"/>
        </w:rPr>
        <w:t>сходов на оплату гос.</w:t>
      </w:r>
      <w:r w:rsidRPr="001D2594">
        <w:rPr>
          <w:rFonts w:ascii="Times New Roman" w:hAnsi="Times New Roman" w:cs="Times New Roman"/>
          <w:sz w:val="28"/>
          <w:szCs w:val="28"/>
        </w:rPr>
        <w:t xml:space="preserve"> пошлины,</w:t>
      </w:r>
    </w:p>
    <w:p w:rsidR="007D66AB" w:rsidRPr="001D2594" w:rsidRDefault="007D66AB" w:rsidP="009D453A">
      <w:pPr>
        <w:spacing w:after="0" w:line="240" w:lineRule="auto"/>
        <w:ind w:firstLine="567"/>
        <w:jc w:val="both"/>
        <w:rPr>
          <w:rFonts w:ascii="Times New Roman" w:hAnsi="Times New Roman" w:cs="Times New Roman"/>
          <w:sz w:val="28"/>
          <w:szCs w:val="28"/>
        </w:rPr>
      </w:pPr>
      <w:r w:rsidRPr="001D2594">
        <w:rPr>
          <w:rFonts w:ascii="Times New Roman" w:hAnsi="Times New Roman" w:cs="Times New Roman"/>
          <w:sz w:val="28"/>
          <w:szCs w:val="28"/>
        </w:rPr>
        <w:t>- недостаточное кол-во специалистов для обеспечения взыскания всего объема задолженности;</w:t>
      </w:r>
    </w:p>
    <w:p w:rsidR="009D453A" w:rsidRPr="001D2594" w:rsidRDefault="009D453A" w:rsidP="009D453A">
      <w:pPr>
        <w:spacing w:after="0" w:line="240" w:lineRule="auto"/>
        <w:ind w:firstLine="567"/>
        <w:jc w:val="both"/>
        <w:rPr>
          <w:rFonts w:ascii="Times New Roman" w:hAnsi="Times New Roman" w:cs="Times New Roman"/>
          <w:sz w:val="28"/>
          <w:szCs w:val="28"/>
        </w:rPr>
      </w:pPr>
      <w:r w:rsidRPr="001D2594">
        <w:rPr>
          <w:rFonts w:ascii="Times New Roman" w:hAnsi="Times New Roman" w:cs="Times New Roman"/>
          <w:sz w:val="28"/>
          <w:szCs w:val="28"/>
        </w:rPr>
        <w:t>- отсутствие правового механизма взаимодействия регионального оператора с органами Росреестра, технической инвентаризации, местного самоуправления, управляющими организациями и ТСЖ, в целях выявления собственников помещений, не осуществляющих уплату взносов,</w:t>
      </w:r>
    </w:p>
    <w:p w:rsidR="009D453A" w:rsidRPr="009D453A" w:rsidRDefault="009D453A" w:rsidP="009D453A">
      <w:pPr>
        <w:spacing w:after="0" w:line="240" w:lineRule="auto"/>
        <w:ind w:firstLine="567"/>
        <w:jc w:val="both"/>
        <w:rPr>
          <w:rFonts w:ascii="Times New Roman" w:hAnsi="Times New Roman" w:cs="Times New Roman"/>
          <w:sz w:val="28"/>
          <w:szCs w:val="28"/>
        </w:rPr>
      </w:pPr>
      <w:r w:rsidRPr="001D2594">
        <w:rPr>
          <w:rFonts w:ascii="Times New Roman" w:hAnsi="Times New Roman" w:cs="Times New Roman"/>
          <w:sz w:val="28"/>
          <w:szCs w:val="28"/>
        </w:rPr>
        <w:t>- отсутствие надлежащей работы службы судебных приставов в части исполнения вынесенных решений, и как следствие отсутствие понимания собственников о том, что за неуплату обязательных платежей следует неизбежная ответственность.</w:t>
      </w:r>
      <w:r w:rsidRPr="009D453A">
        <w:rPr>
          <w:rFonts w:ascii="Times New Roman" w:hAnsi="Times New Roman" w:cs="Times New Roman"/>
          <w:sz w:val="28"/>
          <w:szCs w:val="28"/>
        </w:rPr>
        <w:t xml:space="preserve"> </w:t>
      </w:r>
    </w:p>
    <w:p w:rsidR="00CC7E83" w:rsidRPr="001D2594" w:rsidRDefault="00CC7E83" w:rsidP="00967B85">
      <w:pPr>
        <w:spacing w:after="0" w:line="240" w:lineRule="auto"/>
        <w:ind w:firstLine="567"/>
        <w:jc w:val="both"/>
        <w:rPr>
          <w:rFonts w:ascii="Times New Roman" w:hAnsi="Times New Roman" w:cs="Times New Roman"/>
          <w:bCs/>
          <w:sz w:val="28"/>
          <w:szCs w:val="28"/>
          <w:u w:val="single"/>
        </w:rPr>
      </w:pPr>
      <w:r w:rsidRPr="001D2594">
        <w:rPr>
          <w:rFonts w:ascii="Times New Roman" w:hAnsi="Times New Roman" w:cs="Times New Roman"/>
          <w:bCs/>
          <w:sz w:val="28"/>
          <w:szCs w:val="28"/>
          <w:u w:val="single"/>
        </w:rPr>
        <w:lastRenderedPageBreak/>
        <w:t>Необходимыми мерами для повышения уровня собираемости взносов на капитальный ремонт являются:</w:t>
      </w:r>
    </w:p>
    <w:p w:rsidR="00CC7E83" w:rsidRPr="00035695" w:rsidRDefault="00CC7E83" w:rsidP="00967B85">
      <w:pPr>
        <w:spacing w:after="0" w:line="240" w:lineRule="auto"/>
        <w:ind w:firstLine="567"/>
        <w:jc w:val="both"/>
        <w:rPr>
          <w:rFonts w:ascii="Times New Roman" w:hAnsi="Times New Roman" w:cs="Times New Roman"/>
          <w:sz w:val="28"/>
          <w:szCs w:val="28"/>
        </w:rPr>
      </w:pPr>
      <w:r w:rsidRPr="001D2594">
        <w:rPr>
          <w:rFonts w:ascii="Times New Roman" w:hAnsi="Times New Roman" w:cs="Times New Roman"/>
          <w:sz w:val="28"/>
          <w:szCs w:val="28"/>
        </w:rPr>
        <w:t>- обеспечения взаимодействия регионального</w:t>
      </w:r>
      <w:r w:rsidRPr="00035695">
        <w:rPr>
          <w:rFonts w:ascii="Times New Roman" w:hAnsi="Times New Roman" w:cs="Times New Roman"/>
          <w:sz w:val="28"/>
          <w:szCs w:val="28"/>
        </w:rPr>
        <w:t xml:space="preserve"> оператора с органами Росреестра, технической инвентаризации, местного самоуправления, управляющими организациями и ТСЖ, в целях выявления собственников помещений не осуществляющих уплату взносов;</w:t>
      </w:r>
    </w:p>
    <w:p w:rsidR="00CC7E83" w:rsidRDefault="00CC7E83"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проведение постоянной претензионно-исковой работы с лицами, имеющими задолженность по уплате взносов на капитальный ремонт с при</w:t>
      </w:r>
      <w:r w:rsidR="001D2594">
        <w:rPr>
          <w:rFonts w:ascii="Times New Roman" w:hAnsi="Times New Roman" w:cs="Times New Roman"/>
          <w:sz w:val="28"/>
          <w:szCs w:val="28"/>
        </w:rPr>
        <w:t>влечением сторонних организаций;</w:t>
      </w:r>
    </w:p>
    <w:p w:rsidR="001D2594" w:rsidRPr="00035695" w:rsidRDefault="001D2594" w:rsidP="00967B8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внесение в законодательство изменений, предусматривающих освобождение регионального оператора от уплаты государственной пошлины, а также не применение в отношении взыскиваемых взносов на капитальный ремонт исковой давности.</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Для ведения исковой работы фонд обязан уплачивать государственную пошлину при подаче заявлений о вынесении судебных приказов и исков. Размер государственной пошлины, выделяемый ежегодно региональному оператору, недостаточен для ведения претензионно-исковой работы по взысканию взносов на капитальный ремонт и ведению исковой работы в отношении подрядных организаций. Средства, поступающие по данной статье, полностью расходуются региональным оператором.</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При этом фонд неоднократно обращался в суды Волгоградской области с ходатайствами об отсрочке уплаты государственной пошлины. Арбитражный суд Волгоградской области отказывает в их удовлетворении. Мировые судьи Волгоградской области частично удовлетворяли ходатайства об отсрочке государственной пошлины, впоследствии полностью стали отказывать в отсрочке уплаты государственной пошлины, возвращая документы о взыскании задолженности по уплате взносов на капитальный ремонт многоквартирных домов.</w:t>
      </w:r>
    </w:p>
    <w:p w:rsidR="009A10C9"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настоящее время судами применяется срок исковой давности, в связи с чем, на основании судебных решений региональный оператор вынужден списывать с лицевых счетов задолженность по уплат</w:t>
      </w:r>
      <w:r w:rsidR="009A10C9">
        <w:rPr>
          <w:rFonts w:ascii="Times New Roman" w:hAnsi="Times New Roman" w:cs="Times New Roman"/>
          <w:sz w:val="28"/>
          <w:szCs w:val="28"/>
        </w:rPr>
        <w:t>е взносов на капитальный ремонт (на сегодняшний день сумма списания составляет 1,5 млн.руб.).</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В связи с невозможностью своевременного осуществления взыскания задолженности по уплате взносов на капитальный ремонт общего имущества силами регионального оператора, дополнительно необходимо проведение конкурсных процедур по отбору организации, предоставляющей услуги по взысканию задолженности с физических и юридических лиц.</w:t>
      </w:r>
    </w:p>
    <w:p w:rsidR="006628D5" w:rsidRPr="0003569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Так, в целях обеспечения взыскания задолженности по уплате взносов на капитальный ремонт общего имущества многоквартирных домов и практики иных регионов Российской Федерации, между региональным оператором и ООО «Юридический центр «МКС» 24.09.2018 г. был заключен агентский договор </w:t>
      </w:r>
      <w:r w:rsidRPr="00035695">
        <w:rPr>
          <w:rFonts w:ascii="Times New Roman" w:hAnsi="Times New Roman" w:cs="Times New Roman"/>
          <w:sz w:val="28"/>
          <w:szCs w:val="28"/>
        </w:rPr>
        <w:lastRenderedPageBreak/>
        <w:t>согласно которому, ООО «Юридический центр «МКС» приняло обязательство совершать комплекс юридических и иных действий по истребованию задолженности по уплате взносов на капитальный ремонт общего имущества многоквартирных домов, расположенных на территории Волгоградской области, образовавшихся перед Принципалом у Должников, а также представлять интересы Принципала в организациях, учреждениях, судах общей юрисдикции, арбитражном суде, службах судебных приставов, во всех переговорах и сделках с третьими лицами, касающихся предмета настоящего договора, в рамках полномочий, оговоренных в доверенности, выданной Принципалом.</w:t>
      </w:r>
    </w:p>
    <w:p w:rsidR="006628D5" w:rsidRDefault="006628D5" w:rsidP="00967B85">
      <w:pPr>
        <w:spacing w:after="0" w:line="240" w:lineRule="auto"/>
        <w:ind w:firstLine="567"/>
        <w:jc w:val="both"/>
        <w:rPr>
          <w:rFonts w:ascii="Times New Roman" w:hAnsi="Times New Roman" w:cs="Times New Roman"/>
          <w:sz w:val="28"/>
          <w:szCs w:val="28"/>
        </w:rPr>
      </w:pPr>
      <w:r w:rsidRPr="00035695">
        <w:rPr>
          <w:rFonts w:ascii="Times New Roman" w:hAnsi="Times New Roman" w:cs="Times New Roman"/>
          <w:sz w:val="28"/>
          <w:szCs w:val="28"/>
        </w:rPr>
        <w:t xml:space="preserve">Данная мера позволила увеличить </w:t>
      </w:r>
      <w:r w:rsidRPr="001D2594">
        <w:rPr>
          <w:rFonts w:ascii="Times New Roman" w:hAnsi="Times New Roman" w:cs="Times New Roman"/>
          <w:sz w:val="28"/>
          <w:szCs w:val="28"/>
        </w:rPr>
        <w:t xml:space="preserve">собираемость </w:t>
      </w:r>
      <w:r w:rsidR="001D2594" w:rsidRPr="001D2594">
        <w:rPr>
          <w:rFonts w:ascii="Times New Roman" w:hAnsi="Times New Roman" w:cs="Times New Roman"/>
          <w:sz w:val="28"/>
          <w:szCs w:val="28"/>
        </w:rPr>
        <w:t>взносов до 92,</w:t>
      </w:r>
      <w:r w:rsidRPr="001D2594">
        <w:rPr>
          <w:rFonts w:ascii="Times New Roman" w:hAnsi="Times New Roman" w:cs="Times New Roman"/>
          <w:sz w:val="28"/>
          <w:szCs w:val="28"/>
        </w:rPr>
        <w:t>3%. общий процент сбора в январе 2019 увеличился до 108%, процент сбора по лицевым счетам, которые были переданы для работы в ООО «Юридический центр «МКС</w:t>
      </w:r>
      <w:r w:rsidRPr="00035695">
        <w:rPr>
          <w:rFonts w:ascii="Times New Roman" w:hAnsi="Times New Roman" w:cs="Times New Roman"/>
          <w:sz w:val="28"/>
          <w:szCs w:val="28"/>
        </w:rPr>
        <w:t>» увеличился до 122%.</w:t>
      </w:r>
    </w:p>
    <w:p w:rsidR="00653F5D" w:rsidRPr="00653F5D" w:rsidRDefault="00653F5D" w:rsidP="00653F5D">
      <w:pPr>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Исходя из собираемости взносов других субъектов Российской Федерации, в которых для проведения претензионно-исковой работы по взысканию взносов на капитальный ремонт были привлечены сторонние организации, следует вывод об эффективности данных мер.</w:t>
      </w:r>
    </w:p>
    <w:p w:rsidR="00653F5D" w:rsidRPr="00653F5D" w:rsidRDefault="00653F5D" w:rsidP="00653F5D">
      <w:pPr>
        <w:spacing w:after="0" w:line="240" w:lineRule="auto"/>
        <w:ind w:firstLine="709"/>
        <w:jc w:val="both"/>
        <w:rPr>
          <w:rFonts w:ascii="Times New Roman" w:eastAsia="Calibri" w:hAnsi="Times New Roman" w:cs="Times New Roman"/>
          <w:spacing w:val="-4"/>
          <w:sz w:val="28"/>
          <w:szCs w:val="28"/>
        </w:rPr>
      </w:pPr>
      <w:r w:rsidRPr="00653F5D">
        <w:rPr>
          <w:rFonts w:ascii="Times New Roman" w:eastAsia="Calibri" w:hAnsi="Times New Roman" w:cs="Times New Roman"/>
          <w:spacing w:val="-4"/>
          <w:sz w:val="28"/>
          <w:szCs w:val="28"/>
        </w:rPr>
        <w:t>Среди таких регионов – Вологодская область (уровень сбора по счету регионального оператора на конец 3 квартала 2020 года – 101,62 %), Забайкальский край (109,13 %), Калужская область (99,17 %), ХМАО (95,17 %), р-ка Башкортостан (92,63 %).</w:t>
      </w:r>
    </w:p>
    <w:p w:rsidR="001C2422" w:rsidRDefault="001C2422" w:rsidP="00967B85">
      <w:pPr>
        <w:ind w:firstLine="567"/>
        <w:jc w:val="both"/>
        <w:rPr>
          <w:rFonts w:ascii="Times New Roman" w:hAnsi="Times New Roman" w:cs="Times New Roman"/>
          <w:sz w:val="28"/>
          <w:szCs w:val="28"/>
        </w:rPr>
      </w:pPr>
    </w:p>
    <w:p w:rsidR="001D2594" w:rsidRDefault="001D2594" w:rsidP="00967B85">
      <w:pPr>
        <w:ind w:firstLine="567"/>
        <w:jc w:val="both"/>
        <w:rPr>
          <w:rFonts w:ascii="Times New Roman" w:hAnsi="Times New Roman" w:cs="Times New Roman"/>
          <w:sz w:val="28"/>
          <w:szCs w:val="28"/>
        </w:rPr>
      </w:pPr>
    </w:p>
    <w:p w:rsidR="001D2594" w:rsidRDefault="001D2594"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FC4745" w:rsidRPr="00A60C14" w:rsidRDefault="001C2422" w:rsidP="00B30C62">
      <w:pPr>
        <w:ind w:firstLine="567"/>
        <w:jc w:val="center"/>
        <w:rPr>
          <w:rFonts w:ascii="Times New Roman" w:hAnsi="Times New Roman" w:cs="Times New Roman"/>
          <w:sz w:val="28"/>
          <w:szCs w:val="28"/>
        </w:rPr>
      </w:pPr>
      <w:r w:rsidRPr="002419A1">
        <w:rPr>
          <w:rFonts w:ascii="Times New Roman" w:hAnsi="Times New Roman" w:cs="Times New Roman"/>
          <w:b/>
          <w:bCs/>
          <w:sz w:val="28"/>
          <w:szCs w:val="28"/>
        </w:rPr>
        <w:t>ОРГАНИЗАЦИЯ РАБОТЫ С ОБРАЩЕНИЯМИ СОБСТВЕННИКОВ ПОМЕЩЕНИЙ В МКД</w:t>
      </w:r>
    </w:p>
    <w:p w:rsidR="00FC4745" w:rsidRPr="003809E3" w:rsidRDefault="00FC4745" w:rsidP="003809E3">
      <w:pPr>
        <w:spacing w:after="0" w:line="240" w:lineRule="auto"/>
        <w:ind w:firstLine="567"/>
        <w:jc w:val="both"/>
        <w:rPr>
          <w:rFonts w:ascii="Times New Roman" w:hAnsi="Times New Roman" w:cs="Times New Roman"/>
          <w:sz w:val="28"/>
          <w:szCs w:val="28"/>
        </w:rPr>
      </w:pPr>
      <w:r w:rsidRPr="00A60C14">
        <w:rPr>
          <w:rFonts w:ascii="Times New Roman" w:hAnsi="Times New Roman" w:cs="Times New Roman"/>
          <w:sz w:val="28"/>
          <w:szCs w:val="28"/>
        </w:rPr>
        <w:t>Региональным оператором в постоянном режиме осуществляется разъясн</w:t>
      </w:r>
      <w:r w:rsidR="003809E3">
        <w:rPr>
          <w:rFonts w:ascii="Times New Roman" w:hAnsi="Times New Roman" w:cs="Times New Roman"/>
          <w:sz w:val="28"/>
          <w:szCs w:val="28"/>
        </w:rPr>
        <w:t xml:space="preserve">ительная работа с </w:t>
      </w:r>
      <w:r w:rsidR="003809E3" w:rsidRPr="003809E3">
        <w:rPr>
          <w:rFonts w:ascii="Times New Roman" w:hAnsi="Times New Roman" w:cs="Times New Roman"/>
          <w:sz w:val="28"/>
          <w:szCs w:val="28"/>
        </w:rPr>
        <w:t>собственниками по вопросам уплаты взносов на капитальный ремонт</w:t>
      </w:r>
      <w:r w:rsidRPr="003809E3">
        <w:rPr>
          <w:rFonts w:ascii="Times New Roman" w:hAnsi="Times New Roman" w:cs="Times New Roman"/>
          <w:sz w:val="28"/>
          <w:szCs w:val="28"/>
        </w:rPr>
        <w:t>.</w:t>
      </w:r>
    </w:p>
    <w:p w:rsidR="003809E3" w:rsidRPr="007D06F7" w:rsidRDefault="003809E3" w:rsidP="003809E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апреля 2020 года </w:t>
      </w:r>
      <w:r w:rsidRPr="007D06F7">
        <w:rPr>
          <w:rFonts w:ascii="Times New Roman" w:hAnsi="Times New Roman" w:cs="Times New Roman"/>
          <w:sz w:val="28"/>
          <w:szCs w:val="28"/>
        </w:rPr>
        <w:t xml:space="preserve">личный прием граждан </w:t>
      </w:r>
      <w:r>
        <w:rPr>
          <w:rFonts w:ascii="Times New Roman" w:hAnsi="Times New Roman" w:cs="Times New Roman"/>
          <w:sz w:val="28"/>
          <w:szCs w:val="28"/>
        </w:rPr>
        <w:t>приостановлен в связи с сложившейся эпидемиологической ситуацией. В</w:t>
      </w:r>
      <w:r w:rsidRPr="007D06F7">
        <w:rPr>
          <w:rFonts w:ascii="Times New Roman" w:hAnsi="Times New Roman" w:cs="Times New Roman"/>
          <w:sz w:val="28"/>
          <w:szCs w:val="28"/>
        </w:rPr>
        <w:t>се обращения собственников рассматриваются посредством электронной связи, через почтовые отправления, а также посредством установленного на входе в здание Фонда капремонта специального контейнера для корреспонденции</w:t>
      </w:r>
      <w:r>
        <w:rPr>
          <w:rFonts w:ascii="Times New Roman" w:hAnsi="Times New Roman" w:cs="Times New Roman"/>
          <w:sz w:val="28"/>
          <w:szCs w:val="28"/>
        </w:rPr>
        <w:t>.</w:t>
      </w:r>
    </w:p>
    <w:p w:rsidR="003809E3" w:rsidRPr="007D06F7" w:rsidRDefault="003809E3" w:rsidP="003809E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Pr="007D06F7">
        <w:rPr>
          <w:rFonts w:ascii="Times New Roman" w:hAnsi="Times New Roman" w:cs="Times New Roman"/>
          <w:sz w:val="28"/>
          <w:szCs w:val="28"/>
        </w:rPr>
        <w:t xml:space="preserve">а 2020 год было выдано </w:t>
      </w:r>
      <w:r>
        <w:rPr>
          <w:rFonts w:ascii="Times New Roman" w:hAnsi="Times New Roman" w:cs="Times New Roman"/>
          <w:sz w:val="28"/>
          <w:szCs w:val="28"/>
        </w:rPr>
        <w:t xml:space="preserve">870 </w:t>
      </w:r>
      <w:r w:rsidRPr="007D06F7">
        <w:rPr>
          <w:rFonts w:ascii="Times New Roman" w:hAnsi="Times New Roman" w:cs="Times New Roman"/>
          <w:sz w:val="28"/>
          <w:szCs w:val="28"/>
        </w:rPr>
        <w:t>спра</w:t>
      </w:r>
      <w:r>
        <w:rPr>
          <w:rFonts w:ascii="Times New Roman" w:hAnsi="Times New Roman" w:cs="Times New Roman"/>
          <w:sz w:val="28"/>
          <w:szCs w:val="28"/>
        </w:rPr>
        <w:t>вок об отсутствии задолженности</w:t>
      </w:r>
      <w:r w:rsidRPr="007D06F7">
        <w:rPr>
          <w:rFonts w:ascii="Times New Roman" w:hAnsi="Times New Roman" w:cs="Times New Roman"/>
          <w:sz w:val="28"/>
          <w:szCs w:val="28"/>
        </w:rPr>
        <w:t>, оформлено 214 соглашений на рассрочк</w:t>
      </w:r>
      <w:r>
        <w:rPr>
          <w:rFonts w:ascii="Times New Roman" w:hAnsi="Times New Roman" w:cs="Times New Roman"/>
          <w:sz w:val="28"/>
          <w:szCs w:val="28"/>
        </w:rPr>
        <w:t>у платежа за капитальный ремонт,</w:t>
      </w:r>
      <w:r w:rsidRPr="00951BB1">
        <w:t xml:space="preserve"> </w:t>
      </w:r>
      <w:r w:rsidRPr="00951BB1">
        <w:rPr>
          <w:rFonts w:ascii="Times New Roman" w:hAnsi="Times New Roman" w:cs="Times New Roman"/>
          <w:sz w:val="28"/>
          <w:szCs w:val="28"/>
        </w:rPr>
        <w:t xml:space="preserve">принято </w:t>
      </w:r>
      <w:r>
        <w:rPr>
          <w:rFonts w:ascii="Times New Roman" w:hAnsi="Times New Roman" w:cs="Times New Roman"/>
          <w:sz w:val="28"/>
          <w:szCs w:val="28"/>
        </w:rPr>
        <w:t>порядка</w:t>
      </w:r>
      <w:r w:rsidRPr="00951BB1">
        <w:rPr>
          <w:rFonts w:ascii="Times New Roman" w:hAnsi="Times New Roman" w:cs="Times New Roman"/>
          <w:sz w:val="28"/>
          <w:szCs w:val="28"/>
        </w:rPr>
        <w:t xml:space="preserve"> 10 тыс. обращений.</w:t>
      </w:r>
    </w:p>
    <w:p w:rsidR="003809E3" w:rsidRPr="007D06F7" w:rsidRDefault="003809E3" w:rsidP="003809E3">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xml:space="preserve">В Фонде продолжает работает «горячая линия»: за 2020 год дано </w:t>
      </w:r>
      <w:r>
        <w:rPr>
          <w:rFonts w:ascii="Times New Roman" w:hAnsi="Times New Roman" w:cs="Times New Roman"/>
          <w:sz w:val="28"/>
          <w:szCs w:val="28"/>
        </w:rPr>
        <w:t xml:space="preserve">15,2 тыс. </w:t>
      </w:r>
      <w:r w:rsidRPr="007D06F7">
        <w:rPr>
          <w:rFonts w:ascii="Times New Roman" w:hAnsi="Times New Roman" w:cs="Times New Roman"/>
          <w:sz w:val="28"/>
          <w:szCs w:val="28"/>
        </w:rPr>
        <w:t>разъяснений собственникам по вопросам внесения изменений в базу данных, выдачи справок об отсутствии задолженности в органы социальной защиты населения, отделы субсидии, на продажу собственности, сложившейся задолженности.</w:t>
      </w:r>
    </w:p>
    <w:p w:rsidR="003809E3" w:rsidRPr="007D06F7" w:rsidRDefault="003809E3" w:rsidP="003809E3">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xml:space="preserve">В постоянном режиме осуществляется внесение изменений в базу данных регионального оператора (по ФИО ответственного собственника, общей площади помещения, разделение, объединение лицевых счетов) - в 2020 году внесено </w:t>
      </w:r>
      <w:r>
        <w:rPr>
          <w:rFonts w:ascii="Times New Roman" w:hAnsi="Times New Roman" w:cs="Times New Roman"/>
          <w:sz w:val="28"/>
          <w:szCs w:val="28"/>
        </w:rPr>
        <w:t>более 30 тыс. изменений по</w:t>
      </w:r>
      <w:r w:rsidRPr="007D06F7">
        <w:rPr>
          <w:rFonts w:ascii="Times New Roman" w:hAnsi="Times New Roman" w:cs="Times New Roman"/>
          <w:sz w:val="28"/>
          <w:szCs w:val="28"/>
        </w:rPr>
        <w:t xml:space="preserve"> лицевым счетам.</w:t>
      </w:r>
    </w:p>
    <w:p w:rsidR="003809E3" w:rsidRPr="007D06F7" w:rsidRDefault="003809E3" w:rsidP="003809E3">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Кроме того, открываются новые лицевые счета в связи с включением многоквартирных домов в региональную программу капитального ремонта, а также в связи получением информации по недостающим лицевым счетам. В результате этой работы в 2020 году загружено в базу данных регионального оператора более 19 тыс. новых лицевых счетов.</w:t>
      </w:r>
    </w:p>
    <w:p w:rsidR="003809E3" w:rsidRDefault="003809E3" w:rsidP="003809E3">
      <w:pPr>
        <w:spacing w:after="0" w:line="240" w:lineRule="auto"/>
        <w:ind w:firstLine="567"/>
        <w:jc w:val="both"/>
        <w:rPr>
          <w:rFonts w:ascii="Times New Roman" w:hAnsi="Times New Roman" w:cs="Times New Roman"/>
          <w:sz w:val="28"/>
          <w:szCs w:val="28"/>
        </w:rPr>
      </w:pPr>
      <w:r w:rsidRPr="007D06F7">
        <w:rPr>
          <w:rFonts w:ascii="Times New Roman" w:hAnsi="Times New Roman" w:cs="Times New Roman"/>
          <w:sz w:val="28"/>
          <w:szCs w:val="28"/>
        </w:rPr>
        <w:t xml:space="preserve">Осуществляется работа по внесению информации в базу данных регионального оператора по оплате - в 2020 году загружена оплата реестрами в количестве 2,5 тыс. и платежными документами в количестве 130,64 тыс. </w:t>
      </w:r>
    </w:p>
    <w:p w:rsidR="003809E3" w:rsidRDefault="003809E3" w:rsidP="003809E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2019 года реализована возможность направления юридическим лицам счетов на оплату</w:t>
      </w:r>
      <w:r w:rsidRPr="007D06F7">
        <w:rPr>
          <w:rFonts w:ascii="Times New Roman" w:hAnsi="Times New Roman" w:cs="Times New Roman"/>
          <w:sz w:val="28"/>
          <w:szCs w:val="28"/>
        </w:rPr>
        <w:t xml:space="preserve"> посредством программного обеспечения «Диадок».</w:t>
      </w:r>
    </w:p>
    <w:p w:rsidR="00034CA6" w:rsidRPr="00034CA6" w:rsidRDefault="00034CA6" w:rsidP="00034CA6">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sz w:val="28"/>
          <w:szCs w:val="28"/>
        </w:rPr>
        <w:t xml:space="preserve">Также, во исполнение поручения членов Попечительского совета Фонда капремонта, с 2019 года регоператор предоставил возможность собственникам получать счета-квитанции по электронной почте.  По состоянию на декабрь 2020 года такой способ получения счетов выбрали уже порядка 4000 собственников. </w:t>
      </w:r>
    </w:p>
    <w:p w:rsidR="00DE6E0F" w:rsidRDefault="00DE6E0F" w:rsidP="003809E3">
      <w:pPr>
        <w:spacing w:after="0" w:line="240" w:lineRule="auto"/>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693562" w:rsidRDefault="00693562" w:rsidP="00967B85">
      <w:pPr>
        <w:ind w:firstLine="567"/>
        <w:jc w:val="both"/>
        <w:rPr>
          <w:rFonts w:ascii="Times New Roman" w:hAnsi="Times New Roman" w:cs="Times New Roman"/>
          <w:sz w:val="28"/>
          <w:szCs w:val="28"/>
        </w:rPr>
      </w:pPr>
    </w:p>
    <w:p w:rsidR="00AA63A6" w:rsidRDefault="00AA63A6" w:rsidP="00B30C62">
      <w:pPr>
        <w:spacing w:after="0" w:line="240" w:lineRule="auto"/>
        <w:jc w:val="center"/>
        <w:rPr>
          <w:rFonts w:ascii="Times New Roman" w:hAnsi="Times New Roman" w:cs="Times New Roman"/>
          <w:b/>
          <w:bCs/>
          <w:sz w:val="28"/>
          <w:szCs w:val="28"/>
        </w:rPr>
      </w:pPr>
    </w:p>
    <w:p w:rsidR="00F2254F" w:rsidRPr="00F2254F" w:rsidRDefault="00F2254F" w:rsidP="00F2254F">
      <w:pPr>
        <w:spacing w:after="0" w:line="240" w:lineRule="auto"/>
        <w:jc w:val="center"/>
        <w:rPr>
          <w:rFonts w:ascii="Times New Roman" w:hAnsi="Times New Roman" w:cs="Times New Roman"/>
          <w:b/>
          <w:bCs/>
          <w:sz w:val="28"/>
          <w:szCs w:val="28"/>
        </w:rPr>
      </w:pPr>
      <w:r w:rsidRPr="00F2254F">
        <w:rPr>
          <w:rFonts w:ascii="Times New Roman" w:hAnsi="Times New Roman" w:cs="Times New Roman"/>
          <w:b/>
          <w:bCs/>
          <w:sz w:val="28"/>
          <w:szCs w:val="28"/>
        </w:rPr>
        <w:t>РЕАЛИЗАЦИЯ КОНКУРСНЫХ ПРОЦЕДУР В 2020 г.</w:t>
      </w:r>
    </w:p>
    <w:p w:rsidR="00F2254F" w:rsidRPr="00F2254F" w:rsidRDefault="00F2254F" w:rsidP="00F2254F">
      <w:pPr>
        <w:spacing w:after="0" w:line="240" w:lineRule="auto"/>
        <w:jc w:val="both"/>
        <w:rPr>
          <w:rFonts w:ascii="Times New Roman" w:hAnsi="Times New Roman" w:cs="Times New Roman"/>
          <w:sz w:val="28"/>
          <w:szCs w:val="28"/>
        </w:rPr>
      </w:pPr>
    </w:p>
    <w:p w:rsidR="00F2254F" w:rsidRPr="00F2254F" w:rsidRDefault="00F2254F" w:rsidP="00F2254F">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В целях выполнения регионального краткосрочного плана реализации региональной программы на 2020 год, УНО «Региональный фонд капремонта» заключены:</w:t>
      </w:r>
    </w:p>
    <w:p w:rsidR="00F2254F" w:rsidRPr="00F2254F" w:rsidRDefault="00F2254F" w:rsidP="00F2254F">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- 168 договора о проведении капитального ремонта на выполнение работ по капитальному ремонту общего имущества в МКД на сумму 1170907544 руб.;</w:t>
      </w:r>
    </w:p>
    <w:p w:rsidR="00F2254F" w:rsidRPr="00F2254F" w:rsidRDefault="00F2254F" w:rsidP="00F2254F">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- 104 договоров на оказание услуг и (или) выполнение работ по разработке проектно-сметной документации на выполнение работ по капремонту на сумму 257303669 руб.;</w:t>
      </w:r>
    </w:p>
    <w:p w:rsidR="00F2254F" w:rsidRPr="00F2254F" w:rsidRDefault="00F2254F" w:rsidP="00F2254F">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- 4 договоров на оказание услуг и (или) выполнение работ по разработке проектно-сметной документации на замену лифтового оборудования (лифта), выполнению работ по замене лифтового оборудования (лифта) в многоквартирном доме на сумму 422 306 766 руб.;</w:t>
      </w:r>
    </w:p>
    <w:p w:rsidR="00F2254F" w:rsidRPr="00C270A1" w:rsidRDefault="00F2254F" w:rsidP="00F2254F">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- 38 договора на оказание услуг по осуществлению строительного контроля за выполнением работ по капремонту общего имущества на общую сумму 17294737 руб.</w:t>
      </w:r>
    </w:p>
    <w:p w:rsidR="00F2254F" w:rsidRDefault="00F2254F" w:rsidP="00F2254F">
      <w:pPr>
        <w:spacing w:after="0" w:line="240" w:lineRule="auto"/>
        <w:ind w:firstLine="567"/>
        <w:jc w:val="both"/>
        <w:rPr>
          <w:rFonts w:ascii="Times New Roman" w:hAnsi="Times New Roman" w:cs="Times New Roman"/>
          <w:sz w:val="28"/>
          <w:szCs w:val="28"/>
        </w:rPr>
      </w:pPr>
    </w:p>
    <w:p w:rsidR="00F2254F" w:rsidRDefault="00F2254F" w:rsidP="00F2254F">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DE6E0F" w:rsidRDefault="00DE6E0F" w:rsidP="00B30C62">
      <w:pPr>
        <w:spacing w:after="0" w:line="240" w:lineRule="auto"/>
        <w:rPr>
          <w:rFonts w:ascii="Times New Roman" w:hAnsi="Times New Roman" w:cs="Times New Roman"/>
          <w:sz w:val="28"/>
          <w:szCs w:val="28"/>
        </w:rPr>
      </w:pPr>
    </w:p>
    <w:p w:rsidR="007869CB" w:rsidRDefault="007869CB" w:rsidP="00B30C62">
      <w:pPr>
        <w:spacing w:after="0" w:line="240" w:lineRule="auto"/>
        <w:rPr>
          <w:rFonts w:ascii="Times New Roman" w:hAnsi="Times New Roman" w:cs="Times New Roman"/>
          <w:sz w:val="28"/>
          <w:szCs w:val="28"/>
        </w:rPr>
      </w:pPr>
    </w:p>
    <w:p w:rsidR="007869CB" w:rsidRDefault="007869CB" w:rsidP="00B30C62">
      <w:pPr>
        <w:spacing w:after="0" w:line="240" w:lineRule="auto"/>
        <w:rPr>
          <w:rFonts w:ascii="Times New Roman" w:hAnsi="Times New Roman" w:cs="Times New Roman"/>
          <w:sz w:val="28"/>
          <w:szCs w:val="28"/>
        </w:rPr>
      </w:pPr>
    </w:p>
    <w:p w:rsidR="00E5047C" w:rsidRDefault="00E5047C" w:rsidP="00B30C62">
      <w:pPr>
        <w:spacing w:after="0" w:line="240" w:lineRule="auto"/>
        <w:jc w:val="center"/>
        <w:rPr>
          <w:rFonts w:ascii="Times New Roman" w:hAnsi="Times New Roman" w:cs="Times New Roman"/>
          <w:b/>
          <w:bCs/>
          <w:sz w:val="28"/>
          <w:szCs w:val="28"/>
        </w:rPr>
      </w:pPr>
    </w:p>
    <w:p w:rsidR="00C23F26" w:rsidRDefault="00ED3B12" w:rsidP="00B30C62">
      <w:pPr>
        <w:spacing w:after="0" w:line="240" w:lineRule="auto"/>
        <w:jc w:val="center"/>
        <w:rPr>
          <w:rFonts w:ascii="Times New Roman" w:hAnsi="Times New Roman" w:cs="Times New Roman"/>
          <w:b/>
          <w:bCs/>
          <w:sz w:val="28"/>
          <w:szCs w:val="28"/>
        </w:rPr>
      </w:pPr>
      <w:r w:rsidRPr="002419A1">
        <w:rPr>
          <w:rFonts w:ascii="Times New Roman" w:hAnsi="Times New Roman" w:cs="Times New Roman"/>
          <w:b/>
          <w:bCs/>
          <w:sz w:val="28"/>
          <w:szCs w:val="28"/>
        </w:rPr>
        <w:t>РЕАЛИЗАЦИ</w:t>
      </w:r>
      <w:r w:rsidR="00E5047C">
        <w:rPr>
          <w:rFonts w:ascii="Times New Roman" w:hAnsi="Times New Roman" w:cs="Times New Roman"/>
          <w:b/>
          <w:bCs/>
          <w:sz w:val="28"/>
          <w:szCs w:val="28"/>
        </w:rPr>
        <w:t>Я</w:t>
      </w:r>
      <w:r w:rsidRPr="002419A1">
        <w:rPr>
          <w:rFonts w:ascii="Times New Roman" w:hAnsi="Times New Roman" w:cs="Times New Roman"/>
          <w:b/>
          <w:bCs/>
          <w:sz w:val="28"/>
          <w:szCs w:val="28"/>
        </w:rPr>
        <w:t xml:space="preserve"> КРАТКОСРОЧНОГО ПЛАНА РАБОТ</w:t>
      </w:r>
    </w:p>
    <w:p w:rsidR="006E3C36" w:rsidRDefault="00AA63A6" w:rsidP="00B30C6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 КАП</w:t>
      </w:r>
      <w:r w:rsidR="00E5047C">
        <w:rPr>
          <w:rFonts w:ascii="Times New Roman" w:hAnsi="Times New Roman" w:cs="Times New Roman"/>
          <w:b/>
          <w:bCs/>
          <w:sz w:val="28"/>
          <w:szCs w:val="28"/>
        </w:rPr>
        <w:t xml:space="preserve">ИТАЛЬНОМУ </w:t>
      </w:r>
      <w:r>
        <w:rPr>
          <w:rFonts w:ascii="Times New Roman" w:hAnsi="Times New Roman" w:cs="Times New Roman"/>
          <w:b/>
          <w:bCs/>
          <w:sz w:val="28"/>
          <w:szCs w:val="28"/>
        </w:rPr>
        <w:t>РЕМОНТУ В 2020</w:t>
      </w:r>
      <w:r w:rsidR="00ED3B12" w:rsidRPr="002419A1">
        <w:rPr>
          <w:rFonts w:ascii="Times New Roman" w:hAnsi="Times New Roman" w:cs="Times New Roman"/>
          <w:b/>
          <w:bCs/>
          <w:sz w:val="28"/>
          <w:szCs w:val="28"/>
        </w:rPr>
        <w:t xml:space="preserve"> г.</w:t>
      </w:r>
    </w:p>
    <w:p w:rsidR="00C23F26" w:rsidRPr="002419A1" w:rsidRDefault="00C23F26" w:rsidP="00C23F26">
      <w:pPr>
        <w:spacing w:after="0" w:line="240" w:lineRule="auto"/>
        <w:ind w:firstLine="567"/>
        <w:jc w:val="center"/>
        <w:rPr>
          <w:rFonts w:ascii="Times New Roman" w:hAnsi="Times New Roman" w:cs="Times New Roman"/>
          <w:b/>
          <w:bCs/>
          <w:sz w:val="28"/>
          <w:szCs w:val="28"/>
        </w:rPr>
      </w:pPr>
    </w:p>
    <w:p w:rsidR="0013781E" w:rsidRDefault="0013781E"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sidRPr="0013781E">
        <w:rPr>
          <w:rFonts w:ascii="Times New Roman" w:eastAsia="Calibri" w:hAnsi="Times New Roman" w:cs="Times New Roman"/>
          <w:spacing w:val="-4"/>
          <w:sz w:val="28"/>
          <w:szCs w:val="28"/>
        </w:rPr>
        <w:t xml:space="preserve">В </w:t>
      </w:r>
      <w:r>
        <w:rPr>
          <w:rFonts w:ascii="Times New Roman" w:eastAsia="Calibri" w:hAnsi="Times New Roman" w:cs="Times New Roman"/>
          <w:spacing w:val="-4"/>
          <w:sz w:val="28"/>
          <w:szCs w:val="28"/>
        </w:rPr>
        <w:t xml:space="preserve">2020 году в </w:t>
      </w:r>
      <w:r w:rsidRPr="0013781E">
        <w:rPr>
          <w:rFonts w:ascii="Times New Roman" w:eastAsia="Calibri" w:hAnsi="Times New Roman" w:cs="Times New Roman"/>
          <w:spacing w:val="-4"/>
          <w:sz w:val="28"/>
          <w:szCs w:val="28"/>
        </w:rPr>
        <w:t>соответствии с краткосрочн</w:t>
      </w:r>
      <w:r>
        <w:rPr>
          <w:rFonts w:ascii="Times New Roman" w:eastAsia="Calibri" w:hAnsi="Times New Roman" w:cs="Times New Roman"/>
          <w:spacing w:val="-4"/>
          <w:sz w:val="28"/>
          <w:szCs w:val="28"/>
        </w:rPr>
        <w:t xml:space="preserve">ым </w:t>
      </w:r>
      <w:r w:rsidRPr="0013781E">
        <w:rPr>
          <w:rFonts w:ascii="Times New Roman" w:eastAsia="Calibri" w:hAnsi="Times New Roman" w:cs="Times New Roman"/>
          <w:spacing w:val="-4"/>
          <w:sz w:val="28"/>
          <w:szCs w:val="28"/>
        </w:rPr>
        <w:t>план</w:t>
      </w:r>
      <w:r>
        <w:rPr>
          <w:rFonts w:ascii="Times New Roman" w:eastAsia="Calibri" w:hAnsi="Times New Roman" w:cs="Times New Roman"/>
          <w:spacing w:val="-4"/>
          <w:sz w:val="28"/>
          <w:szCs w:val="28"/>
        </w:rPr>
        <w:t>ом реализации региональной программы капитального ремонта запланирован</w:t>
      </w:r>
      <w:r w:rsidR="0033488B">
        <w:rPr>
          <w:rFonts w:ascii="Times New Roman" w:eastAsia="Calibri" w:hAnsi="Times New Roman" w:cs="Times New Roman"/>
          <w:spacing w:val="-4"/>
          <w:sz w:val="28"/>
          <w:szCs w:val="28"/>
        </w:rPr>
        <w:t>ы мероприятия на 641 МКД</w:t>
      </w:r>
      <w:r>
        <w:rPr>
          <w:rFonts w:ascii="Times New Roman" w:eastAsia="Calibri" w:hAnsi="Times New Roman" w:cs="Times New Roman"/>
          <w:spacing w:val="-4"/>
          <w:sz w:val="28"/>
          <w:szCs w:val="28"/>
        </w:rPr>
        <w:t>:</w:t>
      </w:r>
    </w:p>
    <w:p w:rsidR="0013781E" w:rsidRDefault="0013781E"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на 281 МКД – выполнение строительно-монтажных работ,</w:t>
      </w:r>
    </w:p>
    <w:p w:rsidR="0013781E" w:rsidRDefault="0013781E"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 на 64 МКД - </w:t>
      </w:r>
      <w:r w:rsidRPr="0013781E">
        <w:rPr>
          <w:rFonts w:ascii="Times New Roman" w:eastAsia="Calibri" w:hAnsi="Times New Roman" w:cs="Times New Roman"/>
          <w:spacing w:val="-4"/>
          <w:sz w:val="28"/>
          <w:szCs w:val="28"/>
        </w:rPr>
        <w:t>разработк</w:t>
      </w:r>
      <w:r>
        <w:rPr>
          <w:rFonts w:ascii="Times New Roman" w:eastAsia="Calibri" w:hAnsi="Times New Roman" w:cs="Times New Roman"/>
          <w:spacing w:val="-4"/>
          <w:sz w:val="28"/>
          <w:szCs w:val="28"/>
        </w:rPr>
        <w:t>а</w:t>
      </w:r>
      <w:r w:rsidRPr="0013781E">
        <w:rPr>
          <w:rFonts w:ascii="Times New Roman" w:eastAsia="Calibri" w:hAnsi="Times New Roman" w:cs="Times New Roman"/>
          <w:spacing w:val="-4"/>
          <w:sz w:val="28"/>
          <w:szCs w:val="28"/>
        </w:rPr>
        <w:t xml:space="preserve"> проектно-сметной документации</w:t>
      </w:r>
      <w:r>
        <w:rPr>
          <w:rFonts w:ascii="Times New Roman" w:eastAsia="Calibri" w:hAnsi="Times New Roman" w:cs="Times New Roman"/>
          <w:spacing w:val="-4"/>
          <w:sz w:val="28"/>
          <w:szCs w:val="28"/>
        </w:rPr>
        <w:t xml:space="preserve"> (СМР запланированы в 2021 и 2022 гг.),</w:t>
      </w:r>
    </w:p>
    <w:p w:rsidR="0013781E" w:rsidRDefault="0013781E"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на 255 МКД</w:t>
      </w:r>
      <w:r w:rsidRPr="0013781E">
        <w:rPr>
          <w:rFonts w:ascii="Times New Roman" w:eastAsia="Calibri" w:hAnsi="Times New Roman" w:cs="Times New Roman"/>
          <w:spacing w:val="-4"/>
          <w:sz w:val="28"/>
          <w:szCs w:val="28"/>
        </w:rPr>
        <w:t xml:space="preserve"> </w:t>
      </w:r>
      <w:r>
        <w:rPr>
          <w:rFonts w:ascii="Times New Roman" w:eastAsia="Calibri" w:hAnsi="Times New Roman" w:cs="Times New Roman"/>
          <w:spacing w:val="-4"/>
          <w:sz w:val="28"/>
          <w:szCs w:val="28"/>
        </w:rPr>
        <w:t xml:space="preserve">- </w:t>
      </w:r>
      <w:r w:rsidRPr="0013781E">
        <w:rPr>
          <w:rFonts w:ascii="Times New Roman" w:eastAsia="Calibri" w:hAnsi="Times New Roman" w:cs="Times New Roman"/>
          <w:spacing w:val="-4"/>
          <w:sz w:val="28"/>
          <w:szCs w:val="28"/>
        </w:rPr>
        <w:t>выполнение работ по инженерным изысканиям для подготовки проектной документации</w:t>
      </w:r>
      <w:r>
        <w:rPr>
          <w:rFonts w:ascii="Times New Roman" w:eastAsia="Calibri" w:hAnsi="Times New Roman" w:cs="Times New Roman"/>
          <w:spacing w:val="-4"/>
          <w:sz w:val="28"/>
          <w:szCs w:val="28"/>
        </w:rPr>
        <w:t>.</w:t>
      </w:r>
    </w:p>
    <w:p w:rsidR="0013781E" w:rsidRDefault="0013781E" w:rsidP="0013781E">
      <w:pPr>
        <w:tabs>
          <w:tab w:val="left" w:pos="567"/>
          <w:tab w:val="left" w:pos="709"/>
          <w:tab w:val="left" w:pos="851"/>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 xml:space="preserve">Одновременно по плану 2020 года ремонту подлежит </w:t>
      </w:r>
      <w:r w:rsidRPr="0013781E">
        <w:rPr>
          <w:rFonts w:ascii="Times New Roman" w:eastAsia="Calibri" w:hAnsi="Times New Roman" w:cs="Times New Roman"/>
          <w:spacing w:val="-4"/>
          <w:sz w:val="28"/>
          <w:szCs w:val="28"/>
        </w:rPr>
        <w:t>41 МКД</w:t>
      </w:r>
      <w:r>
        <w:rPr>
          <w:rFonts w:ascii="Times New Roman" w:eastAsia="Calibri" w:hAnsi="Times New Roman" w:cs="Times New Roman"/>
          <w:spacing w:val="-4"/>
          <w:sz w:val="28"/>
          <w:szCs w:val="28"/>
        </w:rPr>
        <w:t>,</w:t>
      </w:r>
      <w:r w:rsidRPr="0013781E">
        <w:rPr>
          <w:rFonts w:ascii="Times New Roman" w:eastAsia="Calibri" w:hAnsi="Times New Roman" w:cs="Times New Roman"/>
          <w:spacing w:val="-4"/>
          <w:sz w:val="28"/>
          <w:szCs w:val="28"/>
        </w:rPr>
        <w:t xml:space="preserve"> формирующи</w:t>
      </w:r>
      <w:r>
        <w:rPr>
          <w:rFonts w:ascii="Times New Roman" w:eastAsia="Calibri" w:hAnsi="Times New Roman" w:cs="Times New Roman"/>
          <w:spacing w:val="-4"/>
          <w:sz w:val="28"/>
          <w:szCs w:val="28"/>
        </w:rPr>
        <w:t>й</w:t>
      </w:r>
      <w:r w:rsidRPr="0013781E">
        <w:rPr>
          <w:rFonts w:ascii="Times New Roman" w:eastAsia="Calibri" w:hAnsi="Times New Roman" w:cs="Times New Roman"/>
          <w:spacing w:val="-4"/>
          <w:sz w:val="28"/>
          <w:szCs w:val="28"/>
        </w:rPr>
        <w:t xml:space="preserve"> фонд капитального ремонта на специальном счете, </w:t>
      </w:r>
      <w:r>
        <w:rPr>
          <w:rFonts w:ascii="Times New Roman" w:eastAsia="Calibri" w:hAnsi="Times New Roman" w:cs="Times New Roman"/>
          <w:spacing w:val="-4"/>
          <w:sz w:val="28"/>
          <w:szCs w:val="28"/>
        </w:rPr>
        <w:t xml:space="preserve">где </w:t>
      </w:r>
      <w:r w:rsidRPr="0013781E">
        <w:rPr>
          <w:rFonts w:ascii="Times New Roman" w:eastAsia="Calibri" w:hAnsi="Times New Roman" w:cs="Times New Roman"/>
          <w:spacing w:val="-4"/>
          <w:sz w:val="28"/>
          <w:szCs w:val="28"/>
        </w:rPr>
        <w:t xml:space="preserve">собственники помещений самостоятельно организуют проведение работ, предусмотренных </w:t>
      </w:r>
      <w:r>
        <w:rPr>
          <w:rFonts w:ascii="Times New Roman" w:eastAsia="Calibri" w:hAnsi="Times New Roman" w:cs="Times New Roman"/>
          <w:spacing w:val="-4"/>
          <w:sz w:val="28"/>
          <w:szCs w:val="28"/>
        </w:rPr>
        <w:t>Региональной программой.</w:t>
      </w:r>
    </w:p>
    <w:p w:rsidR="00E23E5F" w:rsidRDefault="00E23E5F"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8655F2" w:rsidRDefault="0013781E"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На сегодняшний день и</w:t>
      </w:r>
      <w:r w:rsidRPr="0013781E">
        <w:rPr>
          <w:rFonts w:ascii="Times New Roman" w:eastAsia="Calibri" w:hAnsi="Times New Roman" w:cs="Times New Roman"/>
          <w:spacing w:val="-4"/>
          <w:sz w:val="28"/>
          <w:szCs w:val="28"/>
        </w:rPr>
        <w:t>з 281 МКД</w:t>
      </w:r>
      <w:r w:rsidR="008655F2">
        <w:rPr>
          <w:rFonts w:ascii="Times New Roman" w:eastAsia="Calibri" w:hAnsi="Times New Roman" w:cs="Times New Roman"/>
          <w:spacing w:val="-4"/>
          <w:sz w:val="28"/>
          <w:szCs w:val="28"/>
        </w:rPr>
        <w:t>:</w:t>
      </w:r>
    </w:p>
    <w:p w:rsidR="008655F2" w:rsidRDefault="00E23E5F"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t>на 266</w:t>
      </w:r>
      <w:r w:rsidR="0013781E" w:rsidRPr="0013781E">
        <w:rPr>
          <w:rFonts w:ascii="Times New Roman" w:eastAsia="Calibri" w:hAnsi="Times New Roman" w:cs="Times New Roman"/>
          <w:spacing w:val="-4"/>
          <w:sz w:val="28"/>
          <w:szCs w:val="28"/>
        </w:rPr>
        <w:t xml:space="preserve"> </w:t>
      </w:r>
      <w:r w:rsidR="008655F2">
        <w:rPr>
          <w:rFonts w:ascii="Times New Roman" w:eastAsia="Calibri" w:hAnsi="Times New Roman" w:cs="Times New Roman"/>
          <w:spacing w:val="-4"/>
          <w:sz w:val="28"/>
          <w:szCs w:val="28"/>
        </w:rPr>
        <w:t>МКД</w:t>
      </w:r>
      <w:r>
        <w:rPr>
          <w:rFonts w:ascii="Times New Roman" w:eastAsia="Calibri" w:hAnsi="Times New Roman" w:cs="Times New Roman"/>
          <w:spacing w:val="-4"/>
          <w:sz w:val="28"/>
          <w:szCs w:val="28"/>
        </w:rPr>
        <w:t xml:space="preserve"> </w:t>
      </w:r>
      <w:r w:rsidRPr="0013781E">
        <w:rPr>
          <w:rFonts w:ascii="Times New Roman" w:eastAsia="Calibri" w:hAnsi="Times New Roman" w:cs="Times New Roman"/>
          <w:spacing w:val="-4"/>
          <w:sz w:val="28"/>
          <w:szCs w:val="28"/>
        </w:rPr>
        <w:t>строительно-монтажные работы завершены</w:t>
      </w:r>
      <w:r w:rsidR="0038328F">
        <w:rPr>
          <w:rFonts w:ascii="Times New Roman" w:eastAsia="Calibri" w:hAnsi="Times New Roman" w:cs="Times New Roman"/>
          <w:spacing w:val="-4"/>
          <w:sz w:val="28"/>
          <w:szCs w:val="28"/>
        </w:rPr>
        <w:t xml:space="preserve"> (из них: по 14 СМР выполнены, акты строительного контроля на оформлении, по 16 МКД – СМР завершены, проводится приемка)</w:t>
      </w:r>
      <w:r>
        <w:rPr>
          <w:rFonts w:ascii="Times New Roman" w:eastAsia="Calibri" w:hAnsi="Times New Roman" w:cs="Times New Roman"/>
          <w:spacing w:val="-4"/>
          <w:sz w:val="28"/>
          <w:szCs w:val="28"/>
        </w:rPr>
        <w:t>,</w:t>
      </w:r>
    </w:p>
    <w:p w:rsidR="00E23E5F" w:rsidRDefault="00E23E5F"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8655F2">
        <w:rPr>
          <w:rFonts w:ascii="Times New Roman" w:eastAsia="Calibri" w:hAnsi="Times New Roman" w:cs="Times New Roman"/>
          <w:spacing w:val="-4"/>
          <w:sz w:val="28"/>
          <w:szCs w:val="28"/>
        </w:rPr>
        <w:t>на</w:t>
      </w:r>
      <w:r>
        <w:rPr>
          <w:rFonts w:ascii="Times New Roman" w:eastAsia="Calibri" w:hAnsi="Times New Roman" w:cs="Times New Roman"/>
          <w:spacing w:val="-4"/>
          <w:sz w:val="28"/>
          <w:szCs w:val="28"/>
        </w:rPr>
        <w:t xml:space="preserve"> 9</w:t>
      </w:r>
      <w:r w:rsidR="0013781E" w:rsidRPr="0013781E">
        <w:rPr>
          <w:rFonts w:ascii="Times New Roman" w:eastAsia="Calibri" w:hAnsi="Times New Roman" w:cs="Times New Roman"/>
          <w:spacing w:val="-4"/>
          <w:sz w:val="28"/>
          <w:szCs w:val="28"/>
        </w:rPr>
        <w:t xml:space="preserve"> МКД строительно-монтажные работы </w:t>
      </w:r>
      <w:r>
        <w:rPr>
          <w:rFonts w:ascii="Times New Roman" w:eastAsia="Calibri" w:hAnsi="Times New Roman" w:cs="Times New Roman"/>
          <w:spacing w:val="-4"/>
          <w:sz w:val="28"/>
          <w:szCs w:val="28"/>
        </w:rPr>
        <w:t xml:space="preserve">продолжаются, со сроком завершения </w:t>
      </w:r>
      <w:r w:rsidR="0013781E" w:rsidRPr="0013781E">
        <w:rPr>
          <w:rFonts w:ascii="Times New Roman" w:eastAsia="Calibri" w:hAnsi="Times New Roman" w:cs="Times New Roman"/>
          <w:spacing w:val="-4"/>
          <w:sz w:val="28"/>
          <w:szCs w:val="28"/>
        </w:rPr>
        <w:t xml:space="preserve">до 30.04.2021, </w:t>
      </w:r>
    </w:p>
    <w:p w:rsidR="00E23E5F" w:rsidRDefault="00E23E5F"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Pr="0013781E">
        <w:rPr>
          <w:rFonts w:ascii="Times New Roman" w:eastAsia="Calibri" w:hAnsi="Times New Roman" w:cs="Times New Roman"/>
          <w:spacing w:val="-4"/>
          <w:sz w:val="28"/>
          <w:szCs w:val="28"/>
        </w:rPr>
        <w:t>по 4 МКД строительно-монтажные работы завершены</w:t>
      </w:r>
      <w:r>
        <w:rPr>
          <w:rFonts w:ascii="Times New Roman" w:eastAsia="Calibri" w:hAnsi="Times New Roman" w:cs="Times New Roman"/>
          <w:spacing w:val="-4"/>
          <w:sz w:val="28"/>
          <w:szCs w:val="28"/>
        </w:rPr>
        <w:t>, вместе с тем,</w:t>
      </w:r>
      <w:r w:rsidRPr="0013781E">
        <w:rPr>
          <w:rFonts w:ascii="Times New Roman" w:eastAsia="Calibri" w:hAnsi="Times New Roman" w:cs="Times New Roman"/>
          <w:spacing w:val="-4"/>
          <w:sz w:val="28"/>
          <w:szCs w:val="28"/>
        </w:rPr>
        <w:t xml:space="preserve"> при приемке работ возникли споры с подрядными организациями, которые планируется разрешать в судебном порядке.</w:t>
      </w:r>
    </w:p>
    <w:p w:rsidR="005607B6" w:rsidRDefault="00E23E5F"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13781E" w:rsidRPr="0013781E">
        <w:rPr>
          <w:rFonts w:ascii="Times New Roman" w:eastAsia="Calibri" w:hAnsi="Times New Roman" w:cs="Times New Roman"/>
          <w:spacing w:val="-4"/>
          <w:sz w:val="28"/>
          <w:szCs w:val="28"/>
        </w:rPr>
        <w:t xml:space="preserve">по 2 МКД собственниками принято решение об их переносе на более поздний срок, </w:t>
      </w:r>
    </w:p>
    <w:p w:rsidR="0013781E" w:rsidRPr="0013781E" w:rsidRDefault="0013781E"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E23E5F" w:rsidRDefault="00E23E5F" w:rsidP="00E23E5F">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По</w:t>
      </w:r>
      <w:r w:rsidRPr="0013781E">
        <w:rPr>
          <w:rFonts w:ascii="Times New Roman" w:eastAsia="Calibri" w:hAnsi="Times New Roman" w:cs="Times New Roman"/>
          <w:spacing w:val="-4"/>
          <w:sz w:val="28"/>
          <w:szCs w:val="28"/>
        </w:rPr>
        <w:t xml:space="preserve"> 64 МКД</w:t>
      </w:r>
      <w:r>
        <w:rPr>
          <w:rFonts w:ascii="Times New Roman" w:eastAsia="Calibri" w:hAnsi="Times New Roman" w:cs="Times New Roman"/>
          <w:spacing w:val="-4"/>
          <w:sz w:val="28"/>
          <w:szCs w:val="28"/>
        </w:rPr>
        <w:t>,</w:t>
      </w:r>
      <w:r w:rsidRPr="0013781E">
        <w:rPr>
          <w:rFonts w:ascii="Times New Roman" w:eastAsia="Calibri" w:hAnsi="Times New Roman" w:cs="Times New Roman"/>
          <w:spacing w:val="-4"/>
          <w:sz w:val="28"/>
          <w:szCs w:val="28"/>
        </w:rPr>
        <w:t xml:space="preserve"> по которым предусмотрено выполнение проектно-сметной документации, </w:t>
      </w:r>
      <w:r>
        <w:rPr>
          <w:rFonts w:ascii="Times New Roman" w:eastAsia="Calibri" w:hAnsi="Times New Roman" w:cs="Times New Roman"/>
          <w:spacing w:val="-4"/>
          <w:sz w:val="28"/>
          <w:szCs w:val="28"/>
        </w:rPr>
        <w:t>такая документация разработана, при этом:</w:t>
      </w:r>
    </w:p>
    <w:p w:rsidR="00E23E5F" w:rsidRDefault="00E23E5F" w:rsidP="00E23E5F">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Pr="0013781E">
        <w:rPr>
          <w:rFonts w:ascii="Times New Roman" w:eastAsia="Calibri" w:hAnsi="Times New Roman" w:cs="Times New Roman"/>
          <w:spacing w:val="-4"/>
          <w:sz w:val="28"/>
          <w:szCs w:val="28"/>
        </w:rPr>
        <w:t>по 57 МКД, относящи</w:t>
      </w:r>
      <w:r>
        <w:rPr>
          <w:rFonts w:ascii="Times New Roman" w:eastAsia="Calibri" w:hAnsi="Times New Roman" w:cs="Times New Roman"/>
          <w:spacing w:val="-4"/>
          <w:sz w:val="28"/>
          <w:szCs w:val="28"/>
        </w:rPr>
        <w:t>м</w:t>
      </w:r>
      <w:r w:rsidRPr="0013781E">
        <w:rPr>
          <w:rFonts w:ascii="Times New Roman" w:eastAsia="Calibri" w:hAnsi="Times New Roman" w:cs="Times New Roman"/>
          <w:spacing w:val="-4"/>
          <w:sz w:val="28"/>
          <w:szCs w:val="28"/>
        </w:rPr>
        <w:t>ся к ОКН, документация прош</w:t>
      </w:r>
      <w:r>
        <w:rPr>
          <w:rFonts w:ascii="Times New Roman" w:eastAsia="Calibri" w:hAnsi="Times New Roman" w:cs="Times New Roman"/>
          <w:spacing w:val="-4"/>
          <w:sz w:val="28"/>
          <w:szCs w:val="28"/>
        </w:rPr>
        <w:t>ла согласование Облкультнаследия и фондом принята,</w:t>
      </w:r>
    </w:p>
    <w:p w:rsidR="00E23E5F" w:rsidRDefault="00E23E5F" w:rsidP="00E23E5F">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Pr="0013781E">
        <w:rPr>
          <w:rFonts w:ascii="Times New Roman" w:eastAsia="Calibri" w:hAnsi="Times New Roman" w:cs="Times New Roman"/>
          <w:spacing w:val="-4"/>
          <w:sz w:val="28"/>
          <w:szCs w:val="28"/>
        </w:rPr>
        <w:t xml:space="preserve">по </w:t>
      </w:r>
      <w:r>
        <w:rPr>
          <w:rFonts w:ascii="Times New Roman" w:eastAsia="Calibri" w:hAnsi="Times New Roman" w:cs="Times New Roman"/>
          <w:spacing w:val="-4"/>
          <w:sz w:val="28"/>
          <w:szCs w:val="28"/>
        </w:rPr>
        <w:t>5</w:t>
      </w:r>
      <w:r w:rsidRPr="0013781E">
        <w:rPr>
          <w:rFonts w:ascii="Times New Roman" w:eastAsia="Calibri" w:hAnsi="Times New Roman" w:cs="Times New Roman"/>
          <w:spacing w:val="-4"/>
          <w:sz w:val="28"/>
          <w:szCs w:val="28"/>
        </w:rPr>
        <w:t xml:space="preserve"> МКД, относящихся к ОКН, документация находится на согласовании</w:t>
      </w:r>
      <w:r>
        <w:rPr>
          <w:rFonts w:ascii="Times New Roman" w:eastAsia="Calibri" w:hAnsi="Times New Roman" w:cs="Times New Roman"/>
          <w:spacing w:val="-4"/>
          <w:sz w:val="28"/>
          <w:szCs w:val="28"/>
        </w:rPr>
        <w:t xml:space="preserve"> в Облкультнаследии</w:t>
      </w:r>
      <w:r w:rsidRPr="0013781E">
        <w:rPr>
          <w:rFonts w:ascii="Times New Roman" w:eastAsia="Calibri" w:hAnsi="Times New Roman" w:cs="Times New Roman"/>
          <w:spacing w:val="-4"/>
          <w:sz w:val="28"/>
          <w:szCs w:val="28"/>
        </w:rPr>
        <w:t>,</w:t>
      </w:r>
    </w:p>
    <w:p w:rsidR="00E23E5F" w:rsidRPr="0013781E" w:rsidRDefault="00E23E5F" w:rsidP="00E23E5F">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Pr="0013781E">
        <w:rPr>
          <w:rFonts w:ascii="Times New Roman" w:eastAsia="Calibri" w:hAnsi="Times New Roman" w:cs="Times New Roman"/>
          <w:spacing w:val="-4"/>
          <w:sz w:val="28"/>
          <w:szCs w:val="28"/>
        </w:rPr>
        <w:t xml:space="preserve">по 2 МКД – проектной организацией установлен высокий процент износа МКД  (82% и 84%), заключение направлено на межведомственную комиссию </w:t>
      </w:r>
      <w:r w:rsidR="00BE3D98">
        <w:rPr>
          <w:rFonts w:ascii="Times New Roman" w:eastAsia="Calibri" w:hAnsi="Times New Roman" w:cs="Times New Roman"/>
          <w:spacing w:val="-4"/>
          <w:sz w:val="28"/>
          <w:szCs w:val="28"/>
        </w:rPr>
        <w:t>для рассмотрения вопроса об аварийности</w:t>
      </w:r>
      <w:r w:rsidRPr="0013781E">
        <w:rPr>
          <w:rFonts w:ascii="Times New Roman" w:eastAsia="Calibri" w:hAnsi="Times New Roman" w:cs="Times New Roman"/>
          <w:spacing w:val="-4"/>
          <w:sz w:val="28"/>
          <w:szCs w:val="28"/>
        </w:rPr>
        <w:t>.</w:t>
      </w:r>
    </w:p>
    <w:p w:rsidR="00BE3D98"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И</w:t>
      </w:r>
      <w:r w:rsidR="0013781E" w:rsidRPr="0013781E">
        <w:rPr>
          <w:rFonts w:ascii="Times New Roman" w:eastAsia="Calibri" w:hAnsi="Times New Roman" w:cs="Times New Roman"/>
          <w:spacing w:val="-4"/>
          <w:sz w:val="28"/>
          <w:szCs w:val="28"/>
        </w:rPr>
        <w:t>з 25</w:t>
      </w:r>
      <w:r w:rsidR="00E5047C">
        <w:rPr>
          <w:rFonts w:ascii="Times New Roman" w:eastAsia="Calibri" w:hAnsi="Times New Roman" w:cs="Times New Roman"/>
          <w:spacing w:val="-4"/>
          <w:sz w:val="28"/>
          <w:szCs w:val="28"/>
        </w:rPr>
        <w:t>5</w:t>
      </w:r>
      <w:r w:rsidR="0013781E" w:rsidRPr="0013781E">
        <w:rPr>
          <w:rFonts w:ascii="Times New Roman" w:eastAsia="Calibri" w:hAnsi="Times New Roman" w:cs="Times New Roman"/>
          <w:spacing w:val="-4"/>
          <w:sz w:val="28"/>
          <w:szCs w:val="28"/>
        </w:rPr>
        <w:t xml:space="preserve"> МКД по результатам проведенных инженерных изысканий</w:t>
      </w:r>
      <w:r>
        <w:rPr>
          <w:rFonts w:ascii="Times New Roman" w:eastAsia="Calibri" w:hAnsi="Times New Roman" w:cs="Times New Roman"/>
          <w:spacing w:val="-4"/>
          <w:sz w:val="28"/>
          <w:szCs w:val="28"/>
        </w:rPr>
        <w:t>:</w:t>
      </w:r>
    </w:p>
    <w:p w:rsidR="00BE3D98"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13781E" w:rsidRPr="0013781E">
        <w:rPr>
          <w:rFonts w:ascii="Times New Roman" w:eastAsia="Calibri" w:hAnsi="Times New Roman" w:cs="Times New Roman"/>
          <w:spacing w:val="-4"/>
          <w:sz w:val="28"/>
          <w:szCs w:val="28"/>
        </w:rPr>
        <w:t xml:space="preserve">145 МКД органами местного самоуправления признаны аварийными и подлежат исключению из региональной программы при ее актуализации; </w:t>
      </w:r>
    </w:p>
    <w:p w:rsidR="00824221" w:rsidRDefault="00824221"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BE3D98"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13781E" w:rsidRPr="0013781E">
        <w:rPr>
          <w:rFonts w:ascii="Times New Roman" w:eastAsia="Calibri" w:hAnsi="Times New Roman" w:cs="Times New Roman"/>
          <w:spacing w:val="-4"/>
          <w:sz w:val="28"/>
          <w:szCs w:val="28"/>
        </w:rPr>
        <w:t>22 МКД находятся на рассмо</w:t>
      </w:r>
      <w:r>
        <w:rPr>
          <w:rFonts w:ascii="Times New Roman" w:eastAsia="Calibri" w:hAnsi="Times New Roman" w:cs="Times New Roman"/>
          <w:spacing w:val="-4"/>
          <w:sz w:val="28"/>
          <w:szCs w:val="28"/>
        </w:rPr>
        <w:t>трении межведомственных комиссий, в том числе 21 МКД – ОКН;</w:t>
      </w:r>
    </w:p>
    <w:p w:rsidR="00BE3D98"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E5047C">
        <w:rPr>
          <w:rFonts w:ascii="Times New Roman" w:eastAsia="Calibri" w:hAnsi="Times New Roman" w:cs="Times New Roman"/>
          <w:spacing w:val="-4"/>
          <w:sz w:val="28"/>
          <w:szCs w:val="28"/>
        </w:rPr>
        <w:t>85</w:t>
      </w:r>
      <w:r w:rsidR="0013781E" w:rsidRPr="0013781E">
        <w:rPr>
          <w:rFonts w:ascii="Times New Roman" w:eastAsia="Calibri" w:hAnsi="Times New Roman" w:cs="Times New Roman"/>
          <w:spacing w:val="-4"/>
          <w:sz w:val="28"/>
          <w:szCs w:val="28"/>
        </w:rPr>
        <w:t xml:space="preserve"> МКД на основании изысканий принято решение о </w:t>
      </w:r>
      <w:r>
        <w:rPr>
          <w:rFonts w:ascii="Times New Roman" w:eastAsia="Calibri" w:hAnsi="Times New Roman" w:cs="Times New Roman"/>
          <w:spacing w:val="-4"/>
          <w:sz w:val="28"/>
          <w:szCs w:val="28"/>
        </w:rPr>
        <w:t xml:space="preserve">проведении капитального ремонта, </w:t>
      </w:r>
      <w:r w:rsidR="0013781E" w:rsidRPr="0013781E">
        <w:rPr>
          <w:rFonts w:ascii="Times New Roman" w:eastAsia="Calibri" w:hAnsi="Times New Roman" w:cs="Times New Roman"/>
          <w:spacing w:val="-4"/>
          <w:sz w:val="28"/>
          <w:szCs w:val="28"/>
        </w:rPr>
        <w:t>проектно-сметная документация</w:t>
      </w:r>
      <w:r w:rsidRPr="00BE3D98">
        <w:rPr>
          <w:rFonts w:ascii="Times New Roman" w:eastAsia="Calibri" w:hAnsi="Times New Roman" w:cs="Times New Roman"/>
          <w:spacing w:val="-4"/>
          <w:sz w:val="28"/>
          <w:szCs w:val="28"/>
        </w:rPr>
        <w:t xml:space="preserve"> </w:t>
      </w:r>
      <w:r w:rsidRPr="0013781E">
        <w:rPr>
          <w:rFonts w:ascii="Times New Roman" w:eastAsia="Calibri" w:hAnsi="Times New Roman" w:cs="Times New Roman"/>
          <w:spacing w:val="-4"/>
          <w:sz w:val="28"/>
          <w:szCs w:val="28"/>
        </w:rPr>
        <w:t>разработана</w:t>
      </w:r>
      <w:r w:rsidR="0013781E" w:rsidRPr="0013781E">
        <w:rPr>
          <w:rFonts w:ascii="Times New Roman" w:eastAsia="Calibri" w:hAnsi="Times New Roman" w:cs="Times New Roman"/>
          <w:spacing w:val="-4"/>
          <w:sz w:val="28"/>
          <w:szCs w:val="28"/>
        </w:rPr>
        <w:t xml:space="preserve">, строительно-монтажные работы запланированы в 2021 году, из них по 1 МКД – ОКН проектно-сметная документация находится в Облкультнаследии; </w:t>
      </w:r>
    </w:p>
    <w:p w:rsidR="0013781E"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w:t>
      </w:r>
      <w:r>
        <w:rPr>
          <w:rFonts w:ascii="Times New Roman" w:eastAsia="Calibri" w:hAnsi="Times New Roman" w:cs="Times New Roman"/>
          <w:spacing w:val="-4"/>
          <w:sz w:val="28"/>
          <w:szCs w:val="28"/>
        </w:rPr>
        <w:tab/>
      </w:r>
      <w:r w:rsidR="0013781E" w:rsidRPr="0013781E">
        <w:rPr>
          <w:rFonts w:ascii="Times New Roman" w:eastAsia="Calibri" w:hAnsi="Times New Roman" w:cs="Times New Roman"/>
          <w:spacing w:val="-4"/>
          <w:sz w:val="28"/>
          <w:szCs w:val="28"/>
        </w:rPr>
        <w:t>3 МКД решение администрации Волгограда о признании их пригодными для проживания на основании заключения МВК обжалуется через органы прокуратуры.</w:t>
      </w:r>
    </w:p>
    <w:p w:rsidR="00BE3D98" w:rsidRDefault="00BE3D98"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5607B6" w:rsidRPr="00C57CE6" w:rsidRDefault="005607B6"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 xml:space="preserve">Таким образом, на сегодняшний день уровень исполнения краткосрочного плана по </w:t>
      </w:r>
      <w:r w:rsidR="00CA16B7" w:rsidRPr="00C57CE6">
        <w:rPr>
          <w:rFonts w:ascii="Times New Roman" w:eastAsia="Calibri" w:hAnsi="Times New Roman" w:cs="Times New Roman"/>
          <w:spacing w:val="-4"/>
          <w:sz w:val="28"/>
          <w:szCs w:val="28"/>
        </w:rPr>
        <w:t xml:space="preserve">«общекотловому» счету регионального оператора по </w:t>
      </w:r>
      <w:r w:rsidRPr="00C57CE6">
        <w:rPr>
          <w:rFonts w:ascii="Times New Roman" w:eastAsia="Calibri" w:hAnsi="Times New Roman" w:cs="Times New Roman"/>
          <w:spacing w:val="-4"/>
          <w:sz w:val="28"/>
          <w:szCs w:val="28"/>
        </w:rPr>
        <w:t xml:space="preserve">итогам 2020 года составляет: </w:t>
      </w:r>
    </w:p>
    <w:p w:rsidR="00CA16B7" w:rsidRDefault="00CA16B7"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824221" w:rsidRPr="00C57CE6" w:rsidRDefault="00824221"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tbl>
      <w:tblPr>
        <w:tblStyle w:val="a6"/>
        <w:tblW w:w="0" w:type="auto"/>
        <w:tblInd w:w="0" w:type="dxa"/>
        <w:tblLook w:val="04A0" w:firstRow="1" w:lastRow="0" w:firstColumn="1" w:lastColumn="0" w:noHBand="0" w:noVBand="1"/>
      </w:tblPr>
      <w:tblGrid>
        <w:gridCol w:w="1501"/>
        <w:gridCol w:w="1504"/>
        <w:gridCol w:w="1680"/>
        <w:gridCol w:w="1875"/>
        <w:gridCol w:w="1864"/>
        <w:gridCol w:w="1680"/>
      </w:tblGrid>
      <w:tr w:rsidR="00CA16B7" w:rsidRPr="00C57CE6" w:rsidTr="00824221">
        <w:trPr>
          <w:trHeight w:val="1206"/>
        </w:trPr>
        <w:tc>
          <w:tcPr>
            <w:tcW w:w="1533" w:type="dxa"/>
          </w:tcPr>
          <w:p w:rsidR="00824221" w:rsidRDefault="00824221"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ПЛАН</w:t>
            </w: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 xml:space="preserve"> (МКД)</w:t>
            </w:r>
          </w:p>
        </w:tc>
        <w:tc>
          <w:tcPr>
            <w:tcW w:w="1535" w:type="dxa"/>
          </w:tcPr>
          <w:p w:rsidR="00824221" w:rsidRDefault="00824221"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 xml:space="preserve">ФАКТ </w:t>
            </w: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(МКД)</w:t>
            </w:r>
          </w:p>
        </w:tc>
        <w:tc>
          <w:tcPr>
            <w:tcW w:w="1583" w:type="dxa"/>
          </w:tcPr>
          <w:p w:rsidR="00824221" w:rsidRDefault="00824221" w:rsidP="00824221">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p>
          <w:p w:rsidR="00CA16B7" w:rsidRPr="00C57CE6" w:rsidRDefault="00CA16B7" w:rsidP="00824221">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уровень исполнения</w:t>
            </w:r>
          </w:p>
        </w:tc>
        <w:tc>
          <w:tcPr>
            <w:tcW w:w="1930" w:type="dxa"/>
          </w:tcPr>
          <w:p w:rsidR="00824221" w:rsidRDefault="00824221"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 xml:space="preserve">ПЛАН </w:t>
            </w: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(виды работ)</w:t>
            </w:r>
          </w:p>
        </w:tc>
        <w:tc>
          <w:tcPr>
            <w:tcW w:w="1918" w:type="dxa"/>
          </w:tcPr>
          <w:p w:rsidR="00824221" w:rsidRDefault="00824221"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 xml:space="preserve">ФАКТ </w:t>
            </w:r>
          </w:p>
          <w:p w:rsidR="00CA16B7" w:rsidRPr="00C57CE6" w:rsidRDefault="00CA16B7" w:rsidP="00CA16B7">
            <w:pPr>
              <w:tabs>
                <w:tab w:val="left" w:pos="567"/>
                <w:tab w:val="left" w:pos="709"/>
              </w:tabs>
              <w:suppressAutoHyphens/>
              <w:spacing w:before="0" w:beforeAutospacing="0" w:after="0" w:afterAutospacing="0"/>
              <w:ind w:firstLine="0"/>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(виды работ)</w:t>
            </w:r>
          </w:p>
        </w:tc>
        <w:tc>
          <w:tcPr>
            <w:tcW w:w="1605" w:type="dxa"/>
          </w:tcPr>
          <w:p w:rsidR="00824221" w:rsidRDefault="00824221" w:rsidP="00824221">
            <w:pPr>
              <w:tabs>
                <w:tab w:val="left" w:pos="567"/>
                <w:tab w:val="left" w:pos="709"/>
              </w:tabs>
              <w:suppressAutoHyphens/>
              <w:spacing w:before="0" w:beforeAutospacing="0" w:after="0" w:afterAutospacing="0"/>
              <w:ind w:firstLine="34"/>
              <w:jc w:val="center"/>
              <w:rPr>
                <w:rFonts w:ascii="Times New Roman" w:eastAsia="Calibri" w:hAnsi="Times New Roman" w:cs="Times New Roman"/>
                <w:b/>
                <w:spacing w:val="-4"/>
                <w:sz w:val="28"/>
                <w:szCs w:val="28"/>
              </w:rPr>
            </w:pPr>
          </w:p>
          <w:p w:rsidR="00CA16B7" w:rsidRPr="00C57CE6" w:rsidRDefault="00CA16B7" w:rsidP="00824221">
            <w:pPr>
              <w:tabs>
                <w:tab w:val="left" w:pos="567"/>
                <w:tab w:val="left" w:pos="709"/>
              </w:tabs>
              <w:suppressAutoHyphens/>
              <w:spacing w:before="0" w:beforeAutospacing="0" w:after="0" w:afterAutospacing="0"/>
              <w:ind w:firstLine="34"/>
              <w:jc w:val="center"/>
              <w:rPr>
                <w:rFonts w:ascii="Times New Roman" w:eastAsia="Calibri" w:hAnsi="Times New Roman" w:cs="Times New Roman"/>
                <w:b/>
                <w:spacing w:val="-4"/>
                <w:sz w:val="28"/>
                <w:szCs w:val="28"/>
              </w:rPr>
            </w:pPr>
            <w:r w:rsidRPr="00C57CE6">
              <w:rPr>
                <w:rFonts w:ascii="Times New Roman" w:eastAsia="Calibri" w:hAnsi="Times New Roman" w:cs="Times New Roman"/>
                <w:b/>
                <w:spacing w:val="-4"/>
                <w:sz w:val="28"/>
                <w:szCs w:val="28"/>
              </w:rPr>
              <w:t>уровень исполнения</w:t>
            </w:r>
          </w:p>
        </w:tc>
      </w:tr>
      <w:tr w:rsidR="00CA16B7" w:rsidRPr="00C57CE6" w:rsidTr="00CA16B7">
        <w:trPr>
          <w:trHeight w:val="559"/>
        </w:trPr>
        <w:tc>
          <w:tcPr>
            <w:tcW w:w="1533"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600</w:t>
            </w:r>
          </w:p>
        </w:tc>
        <w:tc>
          <w:tcPr>
            <w:tcW w:w="1535"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523</w:t>
            </w:r>
          </w:p>
        </w:tc>
        <w:tc>
          <w:tcPr>
            <w:tcW w:w="1583"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87%</w:t>
            </w:r>
          </w:p>
        </w:tc>
        <w:tc>
          <w:tcPr>
            <w:tcW w:w="1930"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1651</w:t>
            </w:r>
          </w:p>
        </w:tc>
        <w:tc>
          <w:tcPr>
            <w:tcW w:w="1918"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1510</w:t>
            </w:r>
          </w:p>
        </w:tc>
        <w:tc>
          <w:tcPr>
            <w:tcW w:w="1605" w:type="dxa"/>
          </w:tcPr>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p>
          <w:p w:rsidR="00CA16B7" w:rsidRPr="00C57CE6" w:rsidRDefault="00CA16B7" w:rsidP="00CA16B7">
            <w:pPr>
              <w:tabs>
                <w:tab w:val="left" w:pos="567"/>
                <w:tab w:val="left" w:pos="709"/>
              </w:tabs>
              <w:suppressAutoHyphens/>
              <w:spacing w:before="0" w:beforeAutospacing="0" w:after="0" w:afterAutospacing="0"/>
              <w:rPr>
                <w:rFonts w:ascii="Times New Roman" w:eastAsia="Calibri" w:hAnsi="Times New Roman" w:cs="Times New Roman"/>
                <w:spacing w:val="-4"/>
                <w:sz w:val="28"/>
                <w:szCs w:val="28"/>
              </w:rPr>
            </w:pPr>
            <w:r w:rsidRPr="00C57CE6">
              <w:rPr>
                <w:rFonts w:ascii="Times New Roman" w:eastAsia="Calibri" w:hAnsi="Times New Roman" w:cs="Times New Roman"/>
                <w:spacing w:val="-4"/>
                <w:sz w:val="28"/>
                <w:szCs w:val="28"/>
              </w:rPr>
              <w:t>91%</w:t>
            </w:r>
          </w:p>
        </w:tc>
      </w:tr>
    </w:tbl>
    <w:p w:rsidR="00CA16B7" w:rsidRDefault="00CA16B7"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824221" w:rsidRPr="00C57CE6" w:rsidRDefault="00824221" w:rsidP="0013781E">
      <w:pPr>
        <w:tabs>
          <w:tab w:val="left" w:pos="567"/>
          <w:tab w:val="left" w:pos="709"/>
        </w:tabs>
        <w:suppressAutoHyphens/>
        <w:spacing w:after="0" w:line="240" w:lineRule="auto"/>
        <w:ind w:firstLine="709"/>
        <w:jc w:val="both"/>
        <w:rPr>
          <w:rFonts w:ascii="Times New Roman" w:eastAsia="Calibri" w:hAnsi="Times New Roman" w:cs="Times New Roman"/>
          <w:spacing w:val="-4"/>
          <w:sz w:val="28"/>
          <w:szCs w:val="28"/>
        </w:rPr>
      </w:pPr>
    </w:p>
    <w:p w:rsidR="0013781E" w:rsidRDefault="00BE3D98"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Pr>
          <w:rFonts w:ascii="Times New Roman" w:eastAsia="Calibri" w:hAnsi="Times New Roman" w:cs="Times New Roman"/>
          <w:spacing w:val="-4"/>
          <w:sz w:val="28"/>
          <w:szCs w:val="28"/>
        </w:rPr>
        <w:t>Одновременно продолжаются</w:t>
      </w:r>
      <w:r w:rsidR="0013781E" w:rsidRPr="0013781E">
        <w:rPr>
          <w:rFonts w:ascii="Times New Roman" w:eastAsia="Calibri" w:hAnsi="Times New Roman" w:cs="Times New Roman"/>
          <w:spacing w:val="-4"/>
          <w:sz w:val="28"/>
          <w:szCs w:val="28"/>
        </w:rPr>
        <w:t xml:space="preserve"> работы по капитальному ремонту общего имущества на 21 МКД, включенн</w:t>
      </w:r>
      <w:r>
        <w:rPr>
          <w:rFonts w:ascii="Times New Roman" w:eastAsia="Calibri" w:hAnsi="Times New Roman" w:cs="Times New Roman"/>
          <w:spacing w:val="-4"/>
          <w:sz w:val="28"/>
          <w:szCs w:val="28"/>
        </w:rPr>
        <w:t>ом</w:t>
      </w:r>
      <w:r w:rsidR="0013781E" w:rsidRPr="0013781E">
        <w:rPr>
          <w:rFonts w:ascii="Times New Roman" w:eastAsia="Calibri" w:hAnsi="Times New Roman" w:cs="Times New Roman"/>
          <w:spacing w:val="-4"/>
          <w:sz w:val="28"/>
          <w:szCs w:val="28"/>
        </w:rPr>
        <w:t xml:space="preserve"> в краткосрочный план реализации региональной программы на 2017–2019 годы, из которых по 3 МКД – ОКН контракты до настоящего времени не заключены в связи с тем, что аукционы неоднократно признавались несостоявшимися ввиду отсутствия заявок, по 2 МКД строительно-монтажные работы фактически завершены, осуществляется их приемка, по 2 МКД работы продолжаются до 30.04.2021, по 4 МКД краткосрочного плана 2017-2019 годов – запланирован ремонт фундамента, при этом, ввиду надлежащего технического состояния конструктивных элементов рассматривается вопрос о переносе срока их проведения на более поздний период (г. Волгоград, ул. Аллея Героев, 2, ул. Баррикадная, 18, ул. Порт Саида, 8а, г.Волжский, ул. Комсомольская, 34). По 6 МКД ввиду воспрепятствования со стороны специализированных организаций приостановить подачу газа на период производства работ, не завершен капиталь</w:t>
      </w:r>
      <w:r w:rsidR="00E33C50">
        <w:rPr>
          <w:rFonts w:ascii="Times New Roman" w:eastAsia="Calibri" w:hAnsi="Times New Roman" w:cs="Times New Roman"/>
          <w:spacing w:val="-4"/>
          <w:sz w:val="28"/>
          <w:szCs w:val="28"/>
        </w:rPr>
        <w:t>ный ремонт систем газоснабжения</w:t>
      </w:r>
      <w:r w:rsidR="0013781E" w:rsidRPr="0013781E">
        <w:rPr>
          <w:rFonts w:ascii="Times New Roman" w:eastAsia="Calibri" w:hAnsi="Times New Roman" w:cs="Times New Roman"/>
          <w:spacing w:val="-4"/>
          <w:sz w:val="28"/>
          <w:szCs w:val="28"/>
        </w:rPr>
        <w:t xml:space="preserve">. По 3 МКД, по которым специализированной организацией определена высокая степень износа МКД, заключение направлено на межведомственную комиссию для признания их аварийными, да настоящего времени решение органа местного самоуправления об аварийности МКД не принято (в отношении законности действий органа местного самоуправления проводятся проверки органами прокуратуры и ИГЖН), а также 1 МКД, </w:t>
      </w:r>
      <w:r w:rsidR="0013781E" w:rsidRPr="0013781E">
        <w:rPr>
          <w:rFonts w:ascii="Times New Roman" w:eastAsia="Calibri" w:hAnsi="Times New Roman" w:cs="Times New Roman"/>
          <w:spacing w:val="-4"/>
          <w:sz w:val="28"/>
          <w:szCs w:val="28"/>
        </w:rPr>
        <w:lastRenderedPageBreak/>
        <w:t>по которому была выявления необходимость инструментального обследования, в 2020 году проведены инженерные изыскания, работы будут выполнены в 2021 году.</w:t>
      </w:r>
    </w:p>
    <w:p w:rsidR="00BE3D98" w:rsidRPr="0013781E" w:rsidRDefault="00BE3D98" w:rsidP="0013781E">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Проблемы исполнения краткосрочного плана реализации региональной программы капитального ремонта общего имущества МКД во многом обусловлены действиями недобросовестных подрядных организаций.</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Несмотря на изменение действующего законодательства в части ужесточения требований к подрядным организациям, участвующим </w:t>
      </w:r>
      <w:r w:rsidRPr="002461A8">
        <w:rPr>
          <w:rFonts w:ascii="Times New Roman" w:eastAsia="Times New Roman" w:hAnsi="Times New Roman" w:cs="Times New Roman"/>
          <w:color w:val="000000"/>
          <w:spacing w:val="-4"/>
          <w:sz w:val="28"/>
          <w:szCs w:val="20"/>
          <w:lang w:eastAsia="ru-RU"/>
        </w:rPr>
        <w:br/>
        <w:t>в электронных аукционах на право заключения договоров на проведение капитального ремонта и формирования реестра квалифицированных подрядных организаций, ряд организаций допустили грубое нарушение условий договоров, не исполняя принятых обязательств в установленный срок.</w:t>
      </w:r>
    </w:p>
    <w:p w:rsidR="00BE3D98" w:rsidRDefault="00BE3D98" w:rsidP="00BE3D98">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r w:rsidRPr="0013781E">
        <w:rPr>
          <w:rFonts w:ascii="Times New Roman" w:eastAsia="Calibri" w:hAnsi="Times New Roman" w:cs="Times New Roman"/>
          <w:spacing w:val="-4"/>
          <w:sz w:val="28"/>
          <w:szCs w:val="28"/>
        </w:rPr>
        <w:t xml:space="preserve">Региональным оператором в 2020 году по фактам неисполнения договорных обязательств в адрес подрядных организаций направлено 610 претензий и предъявлено в Арбитражный суд Волгоградской области 86 исковых заявлений. Вынесено судом решений об удовлетворении требований по 38 делам. </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Кроме того, в связи с существенными нарушениями условий договоров, 12 договоров на выполнение работ и (или) оказание услуг </w:t>
      </w:r>
      <w:r w:rsidRPr="002461A8">
        <w:rPr>
          <w:rFonts w:ascii="Times New Roman" w:eastAsia="Times New Roman" w:hAnsi="Times New Roman" w:cs="Times New Roman"/>
          <w:color w:val="000000"/>
          <w:spacing w:val="-4"/>
          <w:sz w:val="28"/>
          <w:szCs w:val="20"/>
          <w:lang w:eastAsia="ru-RU"/>
        </w:rPr>
        <w:br/>
        <w:t xml:space="preserve">по капитальному ремонту были расторгнуты региональным оператором </w:t>
      </w:r>
      <w:r w:rsidRPr="002461A8">
        <w:rPr>
          <w:rFonts w:ascii="Times New Roman" w:eastAsia="Times New Roman" w:hAnsi="Times New Roman" w:cs="Times New Roman"/>
          <w:color w:val="000000"/>
          <w:spacing w:val="-4"/>
          <w:sz w:val="28"/>
          <w:szCs w:val="20"/>
          <w:lang w:eastAsia="ru-RU"/>
        </w:rPr>
        <w:br/>
        <w:t>в одностороннем порядке, из них 2 договора на осуществление строительного контроля с ООО "Стройтехсервис" и ООО "Чибис" и 10 договоров на строительно-монтажные работы: с ООО "Амир-Строй Групп" 2 договора, с ООО "Одиннаучстройпроект" 1 договор, с ООО "СМУ 10" 4 договора, с ООО "СК "Югра" 3 договора.</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Информация о расторжении договоров направлена региональным оператором в адрес Управления Федеральной антимонопольной службы </w:t>
      </w:r>
      <w:r w:rsidRPr="002461A8">
        <w:rPr>
          <w:rFonts w:ascii="Times New Roman" w:eastAsia="Times New Roman" w:hAnsi="Times New Roman" w:cs="Times New Roman"/>
          <w:color w:val="000000"/>
          <w:spacing w:val="-4"/>
          <w:sz w:val="28"/>
          <w:szCs w:val="20"/>
          <w:lang w:eastAsia="ru-RU"/>
        </w:rPr>
        <w:br/>
        <w:t>по Волгоградской области для включения сведений в реестр недобросовестных подрядных организаций.</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По итогам рассмотрения информации принято решение о включении сведений в реестр недобросовестных подрядных организаций в отношении подрядных </w:t>
      </w:r>
      <w:r w:rsidRPr="002461A8">
        <w:rPr>
          <w:rFonts w:ascii="Times New Roman" w:eastAsia="Times New Roman" w:hAnsi="Times New Roman" w:cs="Times New Roman"/>
          <w:color w:val="000000"/>
          <w:spacing w:val="-20"/>
          <w:sz w:val="28"/>
          <w:szCs w:val="20"/>
          <w:lang w:eastAsia="ru-RU"/>
        </w:rPr>
        <w:t>организаций:</w:t>
      </w:r>
      <w:r w:rsidRPr="002461A8">
        <w:rPr>
          <w:rFonts w:ascii="Times New Roman" w:eastAsia="Times New Roman" w:hAnsi="Times New Roman" w:cs="Times New Roman"/>
          <w:color w:val="000000"/>
          <w:spacing w:val="-4"/>
          <w:sz w:val="28"/>
          <w:szCs w:val="20"/>
          <w:lang w:eastAsia="ru-RU"/>
        </w:rPr>
        <w:t xml:space="preserve"> </w:t>
      </w:r>
      <w:r w:rsidRPr="002461A8">
        <w:rPr>
          <w:rFonts w:ascii="Times New Roman" w:eastAsia="Times New Roman" w:hAnsi="Times New Roman" w:cs="Times New Roman"/>
          <w:color w:val="000000"/>
          <w:spacing w:val="-20"/>
          <w:sz w:val="28"/>
          <w:szCs w:val="20"/>
          <w:lang w:eastAsia="ru-RU"/>
        </w:rPr>
        <w:t>ООО "Стройтехсервис"</w:t>
      </w:r>
      <w:r w:rsidRPr="002461A8">
        <w:rPr>
          <w:rFonts w:ascii="Times New Roman" w:eastAsia="Times New Roman" w:hAnsi="Times New Roman" w:cs="Times New Roman"/>
          <w:color w:val="000000"/>
          <w:spacing w:val="-4"/>
          <w:sz w:val="28"/>
          <w:szCs w:val="20"/>
          <w:lang w:eastAsia="ru-RU"/>
        </w:rPr>
        <w:t xml:space="preserve"> (12.03.2020), ООО "Амир-Строй Групп" (02.10.2020), ООО "Одиннаучстройпроект" (05.10.2020). </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В отношении подрядных организаций ООО "СМУ 10",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 xml:space="preserve">ООО "СК "Югра" и ООО "Чибис" Управлением Федеральной антимонопольной службы по Волгоградской области принято решение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об отказе в направлении информации о включении сведений в реестр недобросовестных подрядных организаций.</w:t>
      </w:r>
    </w:p>
    <w:p w:rsid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Проблемы "недопуска" подрядных организаций к общему имуществу МКД возникают при капитальном ремонте всех МКД на которых проводятся </w:t>
      </w:r>
      <w:r>
        <w:rPr>
          <w:rFonts w:ascii="Times New Roman" w:eastAsia="Times New Roman" w:hAnsi="Times New Roman" w:cs="Times New Roman"/>
          <w:color w:val="000000"/>
          <w:spacing w:val="-4"/>
          <w:sz w:val="28"/>
          <w:szCs w:val="20"/>
          <w:lang w:eastAsia="ru-RU"/>
        </w:rPr>
        <w:t xml:space="preserve">работы по капитальному ремонту </w:t>
      </w:r>
      <w:r w:rsidRPr="002461A8">
        <w:rPr>
          <w:rFonts w:ascii="Times New Roman" w:eastAsia="Times New Roman" w:hAnsi="Times New Roman" w:cs="Times New Roman"/>
          <w:color w:val="000000"/>
          <w:spacing w:val="-4"/>
          <w:sz w:val="28"/>
          <w:szCs w:val="20"/>
          <w:lang w:eastAsia="ru-RU"/>
        </w:rPr>
        <w:t xml:space="preserve">и решаются либо путем переговоров, либо путем направления предписаний об обеспечении доступа, а в отдельных случаях, например, при ремонте </w:t>
      </w:r>
      <w:r w:rsidRPr="002461A8">
        <w:rPr>
          <w:rFonts w:ascii="Times New Roman" w:eastAsia="Times New Roman" w:hAnsi="Times New Roman" w:cs="Times New Roman"/>
          <w:color w:val="000000"/>
          <w:spacing w:val="-4"/>
          <w:sz w:val="28"/>
          <w:szCs w:val="20"/>
          <w:lang w:eastAsia="ru-RU"/>
        </w:rPr>
        <w:lastRenderedPageBreak/>
        <w:t xml:space="preserve">подвала МКД № 22 по ул. Козловской в г.Волгограде, путем подачи искового заявления в суд. По данному делу Ворошиловским районным судом г.Волгограда исковые требования регионального оператора к одному из собственников об обеспечении доступа к производству работ по ремонту подвальных помещений были удовлетворены. </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Pr>
          <w:rFonts w:ascii="Times New Roman" w:eastAsia="Times New Roman" w:hAnsi="Times New Roman" w:cs="Times New Roman"/>
          <w:color w:val="000000"/>
          <w:spacing w:val="-4"/>
          <w:sz w:val="28"/>
          <w:szCs w:val="20"/>
          <w:lang w:eastAsia="ru-RU"/>
        </w:rPr>
        <w:t>Особенно остро проблема недопуска возникала в 2020 году из-за сложившейся ситуации с распространением</w:t>
      </w:r>
      <w:r w:rsidRPr="002461A8">
        <w:rPr>
          <w:rFonts w:ascii="Times New Roman" w:eastAsia="Times New Roman" w:hAnsi="Times New Roman" w:cs="Times New Roman"/>
          <w:color w:val="000000"/>
          <w:spacing w:val="-4"/>
          <w:sz w:val="28"/>
          <w:szCs w:val="20"/>
          <w:lang w:eastAsia="ru-RU"/>
        </w:rPr>
        <w:t xml:space="preserve"> </w:t>
      </w:r>
      <w:r>
        <w:rPr>
          <w:rFonts w:ascii="Times New Roman" w:eastAsia="Times New Roman" w:hAnsi="Times New Roman" w:cs="Times New Roman"/>
          <w:color w:val="000000"/>
          <w:spacing w:val="-4"/>
          <w:sz w:val="28"/>
          <w:szCs w:val="20"/>
          <w:lang w:val="en-US" w:eastAsia="ru-RU"/>
        </w:rPr>
        <w:t>COVID</w:t>
      </w:r>
      <w:r w:rsidR="00E33C50">
        <w:rPr>
          <w:rFonts w:ascii="Times New Roman" w:eastAsia="Times New Roman" w:hAnsi="Times New Roman" w:cs="Times New Roman"/>
          <w:color w:val="000000"/>
          <w:spacing w:val="-4"/>
          <w:sz w:val="28"/>
          <w:szCs w:val="20"/>
          <w:lang w:eastAsia="ru-RU"/>
        </w:rPr>
        <w:t>-19</w:t>
      </w:r>
      <w:r>
        <w:rPr>
          <w:rFonts w:ascii="Times New Roman" w:eastAsia="Times New Roman" w:hAnsi="Times New Roman" w:cs="Times New Roman"/>
          <w:color w:val="000000"/>
          <w:spacing w:val="-4"/>
          <w:sz w:val="28"/>
          <w:szCs w:val="20"/>
          <w:lang w:eastAsia="ru-RU"/>
        </w:rPr>
        <w:t>.</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 xml:space="preserve">Предъявление исковых требований к лицам, недопустивших подрядчика к ремонту общедомового имущества, затруднено необходимостью уплаты государственной пошлины в размере 6 тыс. руб.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 xml:space="preserve">за каждый иск, а также необходимостью установления конкретного собственника, с подтверждением его права собственности, так как зачастую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в допуске отказывают лица, не являющиеся собственниками помещений.</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Данные обстоятельства, напрямую влияют на сроки и качество выполнения работ, обеспечение прав иных собственников помещений в МКД и как следствие, своевременное выполнение сроков региональной программы.</w:t>
      </w:r>
    </w:p>
    <w:p w:rsidR="002461A8" w:rsidRPr="002461A8" w:rsidRDefault="002461A8" w:rsidP="002461A8">
      <w:pPr>
        <w:spacing w:after="0" w:line="240" w:lineRule="auto"/>
        <w:ind w:firstLine="709"/>
        <w:jc w:val="both"/>
        <w:rPr>
          <w:rFonts w:ascii="Times New Roman" w:eastAsia="Times New Roman" w:hAnsi="Times New Roman" w:cs="Times New Roman"/>
          <w:color w:val="000000"/>
          <w:spacing w:val="-4"/>
          <w:sz w:val="28"/>
          <w:szCs w:val="20"/>
          <w:lang w:eastAsia="ru-RU"/>
        </w:rPr>
      </w:pPr>
      <w:r w:rsidRPr="002461A8">
        <w:rPr>
          <w:rFonts w:ascii="Times New Roman" w:eastAsia="Times New Roman" w:hAnsi="Times New Roman" w:cs="Times New Roman"/>
          <w:color w:val="000000"/>
          <w:spacing w:val="-4"/>
          <w:sz w:val="28"/>
          <w:szCs w:val="20"/>
          <w:lang w:eastAsia="ru-RU"/>
        </w:rPr>
        <w:t>В отношении МКД, относящихся к объектам культурного наследия,</w:t>
      </w:r>
      <w:r w:rsidRPr="002461A8">
        <w:rPr>
          <w:rFonts w:ascii="Times New Roman" w:eastAsia="Times New Roman" w:hAnsi="Times New Roman" w:cs="Times New Roman"/>
          <w:color w:val="000000"/>
          <w:spacing w:val="-4"/>
          <w:sz w:val="28"/>
          <w:szCs w:val="20"/>
          <w:lang w:eastAsia="ru-RU"/>
        </w:rPr>
        <w:br/>
        <w:t xml:space="preserve">из-за длительной процедуры согласования проектно-сметной документации комитетом государственной охраны объектов культурного наследия Волгоградской области (от 1 до 3 месяцев), и как следствие, позднего заключения договоров на выполнение строительно-монтажных работ завершить капитальный ремонт в течение одного года, установленного краткосрочным планом, не представляется возможным. Кроме того, федеральным законодательством предусмотрен особый порядок сдачи работ на обозначенных МКД, при котором приемка выполненного капитальным ремонтом объекта достигает 7 месяцев. Данные обстоятельства приводят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 xml:space="preserve">к тому, что приемка выполненных работ и их учет, как исполненных, </w:t>
      </w:r>
      <w:r w:rsidRPr="002461A8">
        <w:rPr>
          <w:rFonts w:ascii="Times New Roman" w:eastAsia="Times New Roman" w:hAnsi="Times New Roman" w:cs="Times New Roman"/>
          <w:color w:val="000000"/>
          <w:sz w:val="28"/>
          <w:szCs w:val="20"/>
          <w:lang w:eastAsia="ru-RU"/>
        </w:rPr>
        <w:br/>
      </w:r>
      <w:r w:rsidRPr="002461A8">
        <w:rPr>
          <w:rFonts w:ascii="Times New Roman" w:eastAsia="Times New Roman" w:hAnsi="Times New Roman" w:cs="Times New Roman"/>
          <w:color w:val="000000"/>
          <w:spacing w:val="-4"/>
          <w:sz w:val="28"/>
          <w:szCs w:val="20"/>
          <w:lang w:eastAsia="ru-RU"/>
        </w:rPr>
        <w:t>в краткосрочном плане осуществляется лишь в следующем периоде краткосрочного плана, что приводит к просрочке исполнения работ.</w:t>
      </w:r>
    </w:p>
    <w:p w:rsidR="008B2223" w:rsidRPr="0013781E" w:rsidRDefault="008B2223" w:rsidP="00BE3D98">
      <w:pPr>
        <w:autoSpaceDE w:val="0"/>
        <w:autoSpaceDN w:val="0"/>
        <w:adjustRightInd w:val="0"/>
        <w:spacing w:after="0" w:line="240" w:lineRule="auto"/>
        <w:ind w:firstLine="708"/>
        <w:jc w:val="both"/>
        <w:rPr>
          <w:rFonts w:ascii="Times New Roman" w:eastAsia="Calibri" w:hAnsi="Times New Roman" w:cs="Times New Roman"/>
          <w:spacing w:val="-4"/>
          <w:sz w:val="28"/>
          <w:szCs w:val="28"/>
        </w:rPr>
      </w:pPr>
    </w:p>
    <w:p w:rsidR="00C57CE6" w:rsidRDefault="00C57CE6" w:rsidP="00B30C62">
      <w:pPr>
        <w:jc w:val="center"/>
        <w:rPr>
          <w:rFonts w:ascii="Times New Roman" w:hAnsi="Times New Roman" w:cs="Times New Roman"/>
          <w:b/>
          <w:bCs/>
          <w:sz w:val="28"/>
          <w:szCs w:val="28"/>
        </w:rPr>
      </w:pPr>
      <w:bookmarkStart w:id="1" w:name="_Hlk31195900"/>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824221" w:rsidRDefault="00824221" w:rsidP="00B30C62">
      <w:pPr>
        <w:jc w:val="center"/>
        <w:rPr>
          <w:rFonts w:ascii="Times New Roman" w:hAnsi="Times New Roman" w:cs="Times New Roman"/>
          <w:b/>
          <w:bCs/>
          <w:sz w:val="28"/>
          <w:szCs w:val="28"/>
        </w:rPr>
      </w:pPr>
    </w:p>
    <w:p w:rsidR="00202F13" w:rsidRPr="00202F13" w:rsidRDefault="00202F13" w:rsidP="00B30C62">
      <w:pPr>
        <w:jc w:val="center"/>
        <w:rPr>
          <w:rFonts w:ascii="Times New Roman" w:hAnsi="Times New Roman" w:cs="Times New Roman"/>
          <w:b/>
          <w:bCs/>
          <w:sz w:val="28"/>
          <w:szCs w:val="28"/>
        </w:rPr>
      </w:pPr>
      <w:r w:rsidRPr="00202F13">
        <w:rPr>
          <w:rFonts w:ascii="Times New Roman" w:hAnsi="Times New Roman" w:cs="Times New Roman"/>
          <w:b/>
          <w:bCs/>
          <w:sz w:val="28"/>
          <w:szCs w:val="28"/>
        </w:rPr>
        <w:t>РЕАЛИЗАЦИЯ ПРОГРАММЫ КАПРЕМОНТА НА МКД, СОБСТВЕННИКИ КОТОРЫХ ФОРМИРУЮТ ФОНД КАПРЕМОНТА НА СПЕЦСЧЕТЕ</w:t>
      </w:r>
      <w:r w:rsidR="006D2077">
        <w:rPr>
          <w:rFonts w:ascii="Times New Roman" w:hAnsi="Times New Roman" w:cs="Times New Roman"/>
          <w:b/>
          <w:bCs/>
          <w:sz w:val="28"/>
          <w:szCs w:val="28"/>
        </w:rPr>
        <w:t>.</w:t>
      </w:r>
    </w:p>
    <w:p w:rsidR="00202F13" w:rsidRDefault="00202F13" w:rsidP="00DB2DA0">
      <w:pPr>
        <w:spacing w:after="0" w:line="240" w:lineRule="auto"/>
        <w:ind w:firstLine="709"/>
        <w:jc w:val="both"/>
        <w:rPr>
          <w:rFonts w:ascii="Times New Roman" w:hAnsi="Times New Roman" w:cs="Times New Roman"/>
          <w:sz w:val="28"/>
          <w:szCs w:val="28"/>
        </w:rPr>
      </w:pPr>
      <w:bookmarkStart w:id="2" w:name="_Hlk31195887"/>
      <w:bookmarkEnd w:id="1"/>
      <w:r>
        <w:rPr>
          <w:rFonts w:ascii="Times New Roman" w:hAnsi="Times New Roman" w:cs="Times New Roman"/>
          <w:sz w:val="28"/>
          <w:szCs w:val="28"/>
        </w:rPr>
        <w:t xml:space="preserve">С 2017 г. собственники общего имущества МКД активно пользуются своим правом формирования фонда капитального ремонта на специальных счетах. В данном случае граждане </w:t>
      </w:r>
      <w:r w:rsidRPr="00E00A41">
        <w:rPr>
          <w:rFonts w:ascii="Times New Roman" w:hAnsi="Times New Roman" w:cs="Times New Roman"/>
          <w:sz w:val="28"/>
          <w:szCs w:val="28"/>
        </w:rPr>
        <w:t>самостоятельно решают все вопросы, связанные с проведением капитального ремонта, в том числе</w:t>
      </w:r>
      <w:r>
        <w:rPr>
          <w:rFonts w:ascii="Times New Roman" w:hAnsi="Times New Roman" w:cs="Times New Roman"/>
          <w:sz w:val="28"/>
          <w:szCs w:val="28"/>
        </w:rPr>
        <w:t>,</w:t>
      </w:r>
      <w:r w:rsidRPr="00E00A41">
        <w:rPr>
          <w:rFonts w:ascii="Times New Roman" w:hAnsi="Times New Roman" w:cs="Times New Roman"/>
          <w:sz w:val="28"/>
          <w:szCs w:val="28"/>
        </w:rPr>
        <w:t xml:space="preserve"> какую подрядную организацию и в каком порядке привлечь, как контролировать качество проводимого ремонта, как осуществлять приемку работ и другие вопросы.</w:t>
      </w:r>
    </w:p>
    <w:p w:rsidR="00DB2DA0" w:rsidRPr="00DB2DA0" w:rsidRDefault="00DB2DA0" w:rsidP="00DB2DA0">
      <w:pPr>
        <w:spacing w:after="0" w:line="240" w:lineRule="auto"/>
        <w:ind w:firstLine="709"/>
        <w:jc w:val="both"/>
        <w:rPr>
          <w:rFonts w:ascii="Times New Roman" w:hAnsi="Times New Roman" w:cs="Times New Roman"/>
          <w:sz w:val="28"/>
          <w:szCs w:val="28"/>
        </w:rPr>
      </w:pPr>
      <w:r w:rsidRPr="00DB2DA0">
        <w:rPr>
          <w:rFonts w:ascii="Times New Roman" w:hAnsi="Times New Roman" w:cs="Times New Roman"/>
          <w:sz w:val="28"/>
          <w:szCs w:val="28"/>
        </w:rPr>
        <w:t>Так, в период 2017-2019 гг. выполнены работы по капитальному ремонту на 32 МКД из 33 МКД, включенных в краткосрочный план, на общую сумму 46,77 млн. рублей.</w:t>
      </w:r>
    </w:p>
    <w:p w:rsidR="00DB2DA0" w:rsidRPr="00DB2DA0" w:rsidRDefault="00DB2DA0" w:rsidP="00DB2DA0">
      <w:pPr>
        <w:spacing w:after="0" w:line="240" w:lineRule="auto"/>
        <w:ind w:firstLine="709"/>
        <w:jc w:val="both"/>
        <w:rPr>
          <w:rFonts w:ascii="Times New Roman" w:hAnsi="Times New Roman" w:cs="Times New Roman"/>
          <w:sz w:val="28"/>
          <w:szCs w:val="28"/>
        </w:rPr>
      </w:pPr>
      <w:r w:rsidRPr="00DB2DA0">
        <w:rPr>
          <w:rFonts w:ascii="Times New Roman" w:hAnsi="Times New Roman" w:cs="Times New Roman"/>
          <w:sz w:val="28"/>
          <w:szCs w:val="28"/>
        </w:rPr>
        <w:t>В 2020 году выполнены работы по капитальному ремонт на 27 МКД на общую стоимость 42,04 млн. рублей, что в </w:t>
      </w:r>
      <w:r w:rsidRPr="00DB2DA0">
        <w:rPr>
          <w:rFonts w:ascii="Times New Roman" w:hAnsi="Times New Roman" w:cs="Times New Roman"/>
          <w:i/>
          <w:iCs/>
          <w:sz w:val="28"/>
          <w:szCs w:val="28"/>
        </w:rPr>
        <w:t>1,5 </w:t>
      </w:r>
      <w:r w:rsidRPr="00DB2DA0">
        <w:rPr>
          <w:rFonts w:ascii="Times New Roman" w:hAnsi="Times New Roman" w:cs="Times New Roman"/>
          <w:sz w:val="28"/>
          <w:szCs w:val="28"/>
        </w:rPr>
        <w:t>раза больше по сравнению с 2019 годом, в котором собственниками помещений выполнены работы на 22 МКД на общую стоимость 30,97 млн. рублей.</w:t>
      </w:r>
    </w:p>
    <w:bookmarkEnd w:id="2"/>
    <w:p w:rsidR="00202F13" w:rsidRDefault="00DB2DA0" w:rsidP="00202F13">
      <w:pPr>
        <w:ind w:firstLine="708"/>
        <w:jc w:val="both"/>
        <w:rPr>
          <w:rFonts w:ascii="Times New Roman" w:hAnsi="Times New Roman" w:cs="Times New Roman"/>
          <w:sz w:val="28"/>
          <w:szCs w:val="28"/>
        </w:rPr>
      </w:pPr>
      <w:r>
        <w:rPr>
          <w:rFonts w:ascii="Times New Roman" w:hAnsi="Times New Roman" w:cs="Times New Roman"/>
          <w:sz w:val="28"/>
          <w:szCs w:val="28"/>
        </w:rPr>
        <w:t>Многоквартирные дома</w:t>
      </w:r>
      <w:r w:rsidR="00202F13" w:rsidRPr="00D17992">
        <w:rPr>
          <w:rFonts w:ascii="Times New Roman" w:hAnsi="Times New Roman" w:cs="Times New Roman"/>
          <w:sz w:val="28"/>
          <w:szCs w:val="28"/>
        </w:rPr>
        <w:t xml:space="preserve">, </w:t>
      </w:r>
      <w:r>
        <w:rPr>
          <w:rFonts w:ascii="Times New Roman" w:hAnsi="Times New Roman" w:cs="Times New Roman"/>
          <w:sz w:val="28"/>
          <w:szCs w:val="28"/>
        </w:rPr>
        <w:t xml:space="preserve">формирующие </w:t>
      </w:r>
      <w:r w:rsidR="00202F13" w:rsidRPr="00D17992">
        <w:rPr>
          <w:rFonts w:ascii="Times New Roman" w:hAnsi="Times New Roman" w:cs="Times New Roman"/>
          <w:sz w:val="28"/>
          <w:szCs w:val="28"/>
        </w:rPr>
        <w:t>фонд</w:t>
      </w:r>
      <w:r>
        <w:rPr>
          <w:rFonts w:ascii="Times New Roman" w:hAnsi="Times New Roman" w:cs="Times New Roman"/>
          <w:sz w:val="28"/>
          <w:szCs w:val="28"/>
        </w:rPr>
        <w:t>ы</w:t>
      </w:r>
      <w:r w:rsidR="00202F13" w:rsidRPr="00D17992">
        <w:rPr>
          <w:rFonts w:ascii="Times New Roman" w:hAnsi="Times New Roman" w:cs="Times New Roman"/>
          <w:sz w:val="28"/>
          <w:szCs w:val="28"/>
        </w:rPr>
        <w:t xml:space="preserve"> капитального ремонта на специальн</w:t>
      </w:r>
      <w:r>
        <w:rPr>
          <w:rFonts w:ascii="Times New Roman" w:hAnsi="Times New Roman" w:cs="Times New Roman"/>
          <w:sz w:val="28"/>
          <w:szCs w:val="28"/>
        </w:rPr>
        <w:t>ых</w:t>
      </w:r>
      <w:r w:rsidR="00202F13" w:rsidRPr="00D17992">
        <w:rPr>
          <w:rFonts w:ascii="Times New Roman" w:hAnsi="Times New Roman" w:cs="Times New Roman"/>
          <w:sz w:val="28"/>
          <w:szCs w:val="28"/>
        </w:rPr>
        <w:t xml:space="preserve"> счет</w:t>
      </w:r>
      <w:r>
        <w:rPr>
          <w:rFonts w:ascii="Times New Roman" w:hAnsi="Times New Roman" w:cs="Times New Roman"/>
          <w:sz w:val="28"/>
          <w:szCs w:val="28"/>
        </w:rPr>
        <w:t>ах</w:t>
      </w:r>
      <w:r w:rsidR="00202F13">
        <w:rPr>
          <w:rFonts w:ascii="Times New Roman" w:hAnsi="Times New Roman" w:cs="Times New Roman"/>
          <w:sz w:val="28"/>
          <w:szCs w:val="28"/>
        </w:rPr>
        <w:t xml:space="preserve">, и на которых капремонт </w:t>
      </w:r>
      <w:r w:rsidR="00202F13" w:rsidRPr="00D17992">
        <w:rPr>
          <w:rFonts w:ascii="Times New Roman" w:hAnsi="Times New Roman" w:cs="Times New Roman"/>
          <w:sz w:val="28"/>
          <w:szCs w:val="28"/>
        </w:rPr>
        <w:t>не проведен в срок, предусмотренный региональной программой</w:t>
      </w:r>
      <w:r w:rsidR="008106DB">
        <w:rPr>
          <w:rFonts w:ascii="Times New Roman" w:hAnsi="Times New Roman" w:cs="Times New Roman"/>
          <w:sz w:val="28"/>
          <w:szCs w:val="28"/>
        </w:rPr>
        <w:t>,</w:t>
      </w:r>
      <w:r>
        <w:rPr>
          <w:rFonts w:ascii="Times New Roman" w:hAnsi="Times New Roman" w:cs="Times New Roman"/>
          <w:sz w:val="28"/>
          <w:szCs w:val="28"/>
        </w:rPr>
        <w:t xml:space="preserve"> на основании решения</w:t>
      </w:r>
      <w:r w:rsidR="008106DB">
        <w:rPr>
          <w:rFonts w:ascii="Times New Roman" w:hAnsi="Times New Roman" w:cs="Times New Roman"/>
          <w:sz w:val="28"/>
          <w:szCs w:val="28"/>
        </w:rPr>
        <w:t xml:space="preserve"> </w:t>
      </w:r>
      <w:r w:rsidR="00202F13">
        <w:rPr>
          <w:rFonts w:ascii="Times New Roman" w:hAnsi="Times New Roman" w:cs="Times New Roman"/>
          <w:sz w:val="28"/>
          <w:szCs w:val="28"/>
        </w:rPr>
        <w:t>орган</w:t>
      </w:r>
      <w:r>
        <w:rPr>
          <w:rFonts w:ascii="Times New Roman" w:hAnsi="Times New Roman" w:cs="Times New Roman"/>
          <w:sz w:val="28"/>
          <w:szCs w:val="28"/>
        </w:rPr>
        <w:t>а</w:t>
      </w:r>
      <w:r w:rsidR="00202F13">
        <w:rPr>
          <w:rFonts w:ascii="Times New Roman" w:hAnsi="Times New Roman" w:cs="Times New Roman"/>
          <w:sz w:val="28"/>
          <w:szCs w:val="28"/>
        </w:rPr>
        <w:t xml:space="preserve"> местного самоуправления</w:t>
      </w:r>
      <w:r w:rsidR="00202F13" w:rsidRPr="00D17992">
        <w:rPr>
          <w:rFonts w:ascii="Times New Roman" w:hAnsi="Times New Roman" w:cs="Times New Roman"/>
          <w:sz w:val="28"/>
          <w:szCs w:val="28"/>
        </w:rPr>
        <w:t xml:space="preserve"> </w:t>
      </w:r>
      <w:r>
        <w:rPr>
          <w:rFonts w:ascii="Times New Roman" w:hAnsi="Times New Roman" w:cs="Times New Roman"/>
          <w:sz w:val="28"/>
          <w:szCs w:val="28"/>
        </w:rPr>
        <w:t xml:space="preserve">подлежат переходу </w:t>
      </w:r>
      <w:r w:rsidR="00202F13" w:rsidRPr="00D17992">
        <w:rPr>
          <w:rFonts w:ascii="Times New Roman" w:hAnsi="Times New Roman" w:cs="Times New Roman"/>
          <w:sz w:val="28"/>
          <w:szCs w:val="28"/>
        </w:rPr>
        <w:t xml:space="preserve">на счет регионального оператора </w:t>
      </w:r>
      <w:r w:rsidR="00202F13">
        <w:rPr>
          <w:rFonts w:ascii="Times New Roman" w:hAnsi="Times New Roman" w:cs="Times New Roman"/>
          <w:sz w:val="28"/>
          <w:szCs w:val="28"/>
        </w:rPr>
        <w:t>«</w:t>
      </w:r>
      <w:r w:rsidR="00202F13" w:rsidRPr="00D17992">
        <w:rPr>
          <w:rFonts w:ascii="Times New Roman" w:hAnsi="Times New Roman" w:cs="Times New Roman"/>
          <w:sz w:val="28"/>
          <w:szCs w:val="28"/>
        </w:rPr>
        <w:t>общий котел</w:t>
      </w:r>
      <w:r w:rsidR="00202F13">
        <w:rPr>
          <w:rFonts w:ascii="Times New Roman" w:hAnsi="Times New Roman" w:cs="Times New Roman"/>
          <w:sz w:val="28"/>
          <w:szCs w:val="28"/>
        </w:rPr>
        <w:t xml:space="preserve">» и в </w:t>
      </w:r>
      <w:r w:rsidR="00202F13" w:rsidRPr="00D17992">
        <w:rPr>
          <w:rFonts w:ascii="Times New Roman" w:hAnsi="Times New Roman" w:cs="Times New Roman"/>
          <w:sz w:val="28"/>
          <w:szCs w:val="28"/>
        </w:rPr>
        <w:t xml:space="preserve">этом случае </w:t>
      </w:r>
      <w:r>
        <w:rPr>
          <w:rFonts w:ascii="Times New Roman" w:hAnsi="Times New Roman" w:cs="Times New Roman"/>
          <w:sz w:val="28"/>
          <w:szCs w:val="28"/>
        </w:rPr>
        <w:t xml:space="preserve">организация </w:t>
      </w:r>
      <w:r w:rsidR="00202F13" w:rsidRPr="00D17992">
        <w:rPr>
          <w:rFonts w:ascii="Times New Roman" w:hAnsi="Times New Roman" w:cs="Times New Roman"/>
          <w:sz w:val="28"/>
          <w:szCs w:val="28"/>
        </w:rPr>
        <w:t>капитальн</w:t>
      </w:r>
      <w:r>
        <w:rPr>
          <w:rFonts w:ascii="Times New Roman" w:hAnsi="Times New Roman" w:cs="Times New Roman"/>
          <w:sz w:val="28"/>
          <w:szCs w:val="28"/>
        </w:rPr>
        <w:t>ого</w:t>
      </w:r>
      <w:r w:rsidR="00202F13" w:rsidRPr="00D17992">
        <w:rPr>
          <w:rFonts w:ascii="Times New Roman" w:hAnsi="Times New Roman" w:cs="Times New Roman"/>
          <w:sz w:val="28"/>
          <w:szCs w:val="28"/>
        </w:rPr>
        <w:t xml:space="preserve"> ремонт</w:t>
      </w:r>
      <w:r>
        <w:rPr>
          <w:rFonts w:ascii="Times New Roman" w:hAnsi="Times New Roman" w:cs="Times New Roman"/>
          <w:sz w:val="28"/>
          <w:szCs w:val="28"/>
        </w:rPr>
        <w:t>а возлагается на регионального оператора</w:t>
      </w:r>
      <w:r w:rsidR="00202F13" w:rsidRPr="00D17992">
        <w:rPr>
          <w:rFonts w:ascii="Times New Roman" w:hAnsi="Times New Roman" w:cs="Times New Roman"/>
          <w:sz w:val="28"/>
          <w:szCs w:val="28"/>
        </w:rPr>
        <w:t>.</w:t>
      </w:r>
    </w:p>
    <w:p w:rsidR="00E33C50" w:rsidRDefault="00E33C50" w:rsidP="00B30C62">
      <w:pPr>
        <w:jc w:val="center"/>
        <w:rPr>
          <w:rFonts w:ascii="Times New Roman" w:hAnsi="Times New Roman" w:cs="Times New Roman"/>
          <w:b/>
          <w:bCs/>
          <w:sz w:val="28"/>
          <w:szCs w:val="28"/>
        </w:rPr>
      </w:pPr>
    </w:p>
    <w:p w:rsidR="00E5047C" w:rsidRDefault="00E5047C" w:rsidP="00B30C62">
      <w:pPr>
        <w:jc w:val="center"/>
        <w:rPr>
          <w:rFonts w:ascii="Times New Roman" w:hAnsi="Times New Roman" w:cs="Times New Roman"/>
          <w:b/>
          <w:bCs/>
          <w:sz w:val="28"/>
          <w:szCs w:val="28"/>
        </w:rPr>
      </w:pPr>
    </w:p>
    <w:p w:rsidR="00E5047C" w:rsidRDefault="00E5047C"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C57CE6" w:rsidRDefault="00C57CE6" w:rsidP="00B30C62">
      <w:pPr>
        <w:jc w:val="center"/>
        <w:rPr>
          <w:rFonts w:ascii="Times New Roman" w:hAnsi="Times New Roman" w:cs="Times New Roman"/>
          <w:b/>
          <w:bCs/>
          <w:sz w:val="28"/>
          <w:szCs w:val="28"/>
        </w:rPr>
      </w:pPr>
    </w:p>
    <w:p w:rsidR="002419A1" w:rsidRPr="002419A1" w:rsidRDefault="002419A1" w:rsidP="00B30C62">
      <w:pPr>
        <w:jc w:val="center"/>
        <w:rPr>
          <w:rFonts w:ascii="Times New Roman" w:hAnsi="Times New Roman" w:cs="Times New Roman"/>
          <w:b/>
          <w:bCs/>
          <w:sz w:val="28"/>
          <w:szCs w:val="28"/>
        </w:rPr>
      </w:pPr>
      <w:r w:rsidRPr="002419A1">
        <w:rPr>
          <w:rFonts w:ascii="Times New Roman" w:hAnsi="Times New Roman" w:cs="Times New Roman"/>
          <w:b/>
          <w:bCs/>
          <w:sz w:val="28"/>
          <w:szCs w:val="28"/>
        </w:rPr>
        <w:t>ЗАМЕН</w:t>
      </w:r>
      <w:r>
        <w:rPr>
          <w:rFonts w:ascii="Times New Roman" w:hAnsi="Times New Roman" w:cs="Times New Roman"/>
          <w:b/>
          <w:bCs/>
          <w:sz w:val="28"/>
          <w:szCs w:val="28"/>
        </w:rPr>
        <w:t>А</w:t>
      </w:r>
      <w:r w:rsidRPr="002419A1">
        <w:rPr>
          <w:rFonts w:ascii="Times New Roman" w:hAnsi="Times New Roman" w:cs="Times New Roman"/>
          <w:b/>
          <w:bCs/>
          <w:sz w:val="28"/>
          <w:szCs w:val="28"/>
        </w:rPr>
        <w:t xml:space="preserve"> ЛИФТОВОГО ОБОРУДОВАНИЯ</w:t>
      </w:r>
    </w:p>
    <w:p w:rsidR="001821D8" w:rsidRDefault="001821D8"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Важнейшей задачей, которая поставлена в настоящее время Правительством РФ, является замена лифтового оборудования, срок эксплуатации которого свыше 25 лет. В соответствии с требованиями технического регламента Таможенного союза ТР ТС 011/2011 «Безопасность лифтов» указанные лифты должны быть заменены до 2025 года.</w:t>
      </w:r>
    </w:p>
    <w:p w:rsidR="008B2223" w:rsidRPr="00E33C50" w:rsidRDefault="008B2223" w:rsidP="00E5047C">
      <w:pPr>
        <w:spacing w:after="0" w:line="240" w:lineRule="auto"/>
        <w:ind w:firstLine="567"/>
        <w:jc w:val="both"/>
        <w:rPr>
          <w:rFonts w:ascii="Times New Roman" w:hAnsi="Times New Roman" w:cs="Times New Roman"/>
          <w:sz w:val="28"/>
          <w:szCs w:val="28"/>
        </w:rPr>
      </w:pPr>
      <w:r w:rsidRPr="00E33C50">
        <w:rPr>
          <w:rFonts w:ascii="Times New Roman" w:hAnsi="Times New Roman" w:cs="Times New Roman"/>
          <w:sz w:val="28"/>
          <w:szCs w:val="28"/>
        </w:rPr>
        <w:t>В 2020</w:t>
      </w:r>
      <w:r w:rsidR="00E33C50">
        <w:rPr>
          <w:rFonts w:ascii="Times New Roman" w:hAnsi="Times New Roman" w:cs="Times New Roman"/>
          <w:sz w:val="28"/>
          <w:szCs w:val="28"/>
        </w:rPr>
        <w:t xml:space="preserve"> году планировалось заменить 204 единицы</w:t>
      </w:r>
      <w:r w:rsidRPr="00E33C50">
        <w:rPr>
          <w:rFonts w:ascii="Times New Roman" w:hAnsi="Times New Roman" w:cs="Times New Roman"/>
          <w:sz w:val="28"/>
          <w:szCs w:val="28"/>
        </w:rPr>
        <w:t xml:space="preserve"> лифтов </w:t>
      </w:r>
      <w:r w:rsidR="00E33C50">
        <w:rPr>
          <w:rFonts w:ascii="Times New Roman" w:hAnsi="Times New Roman" w:cs="Times New Roman"/>
          <w:sz w:val="28"/>
          <w:szCs w:val="28"/>
        </w:rPr>
        <w:t xml:space="preserve"> в 54 МКД, формирующих фонд капитального ремонта на «о</w:t>
      </w:r>
      <w:r w:rsidR="00362137">
        <w:rPr>
          <w:rFonts w:ascii="Times New Roman" w:hAnsi="Times New Roman" w:cs="Times New Roman"/>
          <w:sz w:val="28"/>
          <w:szCs w:val="28"/>
        </w:rPr>
        <w:t>б</w:t>
      </w:r>
      <w:r w:rsidR="00E33C50">
        <w:rPr>
          <w:rFonts w:ascii="Times New Roman" w:hAnsi="Times New Roman" w:cs="Times New Roman"/>
          <w:sz w:val="28"/>
          <w:szCs w:val="28"/>
        </w:rPr>
        <w:t>щекотловом» счете</w:t>
      </w:r>
      <w:r w:rsidR="00954450">
        <w:rPr>
          <w:rFonts w:ascii="Times New Roman" w:hAnsi="Times New Roman" w:cs="Times New Roman"/>
          <w:sz w:val="28"/>
          <w:szCs w:val="28"/>
        </w:rPr>
        <w:t>,</w:t>
      </w:r>
      <w:r w:rsidR="00E33C50">
        <w:rPr>
          <w:rFonts w:ascii="Times New Roman" w:hAnsi="Times New Roman" w:cs="Times New Roman"/>
          <w:sz w:val="28"/>
          <w:szCs w:val="28"/>
        </w:rPr>
        <w:t xml:space="preserve"> и 63 лифта в 15 МКД, </w:t>
      </w:r>
      <w:r w:rsidR="00362137">
        <w:rPr>
          <w:rFonts w:ascii="Times New Roman" w:hAnsi="Times New Roman" w:cs="Times New Roman"/>
          <w:sz w:val="28"/>
          <w:szCs w:val="28"/>
        </w:rPr>
        <w:t xml:space="preserve">формирующих фонды капитального ремонта на специальных счетах, где </w:t>
      </w:r>
      <w:r w:rsidRPr="00E33C50">
        <w:rPr>
          <w:rFonts w:ascii="Times New Roman" w:hAnsi="Times New Roman" w:cs="Times New Roman"/>
          <w:sz w:val="28"/>
          <w:szCs w:val="28"/>
        </w:rPr>
        <w:t xml:space="preserve">собственники </w:t>
      </w:r>
      <w:r w:rsidR="00362137">
        <w:rPr>
          <w:rFonts w:ascii="Times New Roman" w:hAnsi="Times New Roman" w:cs="Times New Roman"/>
          <w:sz w:val="28"/>
          <w:szCs w:val="28"/>
        </w:rPr>
        <w:t>самостоятельно организуют проведение капитального ремонта</w:t>
      </w:r>
      <w:r w:rsidRPr="00E33C50">
        <w:rPr>
          <w:rFonts w:ascii="Times New Roman" w:hAnsi="Times New Roman" w:cs="Times New Roman"/>
          <w:sz w:val="28"/>
          <w:szCs w:val="28"/>
        </w:rPr>
        <w:t xml:space="preserve">. </w:t>
      </w:r>
    </w:p>
    <w:p w:rsidR="008B2223" w:rsidRDefault="008B2223" w:rsidP="00E5047C">
      <w:pPr>
        <w:spacing w:after="0" w:line="240" w:lineRule="auto"/>
        <w:ind w:firstLine="567"/>
        <w:jc w:val="both"/>
        <w:rPr>
          <w:rFonts w:ascii="Times New Roman" w:hAnsi="Times New Roman" w:cs="Times New Roman"/>
          <w:sz w:val="28"/>
          <w:szCs w:val="28"/>
        </w:rPr>
      </w:pPr>
      <w:r w:rsidRPr="00E33C50">
        <w:rPr>
          <w:rFonts w:ascii="Times New Roman" w:hAnsi="Times New Roman" w:cs="Times New Roman"/>
          <w:sz w:val="28"/>
          <w:szCs w:val="28"/>
        </w:rPr>
        <w:t>Региональным оператором заключены договоры на выполнение работ по замене 204 единиц лифтового оборудования в 54 МКД, которые в настоящее время завершены.</w:t>
      </w:r>
    </w:p>
    <w:p w:rsidR="00E33C50" w:rsidRPr="00E33C50" w:rsidRDefault="00E33C50" w:rsidP="00E5047C">
      <w:pPr>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E33C50">
        <w:rPr>
          <w:rFonts w:ascii="Times New Roman" w:eastAsia="Calibri" w:hAnsi="Times New Roman" w:cs="Times New Roman"/>
          <w:spacing w:val="-4"/>
          <w:sz w:val="28"/>
          <w:szCs w:val="28"/>
        </w:rPr>
        <w:t>В июне 2020 года на основании сведений, представленных органами местного самоуправления, региональным оператором подготовлены предложения о внесении изменений в региональную программу, в части переноса сроков замены лифтового оборудования</w:t>
      </w:r>
      <w:r w:rsidR="00954450">
        <w:rPr>
          <w:rFonts w:ascii="Times New Roman" w:eastAsia="Calibri" w:hAnsi="Times New Roman" w:cs="Times New Roman"/>
          <w:spacing w:val="-4"/>
          <w:sz w:val="28"/>
          <w:szCs w:val="28"/>
        </w:rPr>
        <w:t>,</w:t>
      </w:r>
      <w:r w:rsidRPr="00E33C50">
        <w:rPr>
          <w:rFonts w:ascii="Times New Roman" w:eastAsia="Calibri" w:hAnsi="Times New Roman" w:cs="Times New Roman"/>
          <w:spacing w:val="-4"/>
          <w:sz w:val="28"/>
          <w:szCs w:val="28"/>
        </w:rPr>
        <w:t xml:space="preserve"> отработавшего назначенный срок службы на более ранний. Данные изменения утверждены постановлением Администрации Волгоградской области от 10.07.2020 № 381-п.</w:t>
      </w:r>
    </w:p>
    <w:p w:rsidR="00E33C50" w:rsidRPr="00E33C50" w:rsidRDefault="00E33C50" w:rsidP="00E5047C">
      <w:pPr>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E33C50">
        <w:rPr>
          <w:rFonts w:ascii="Times New Roman" w:eastAsia="Calibri" w:hAnsi="Times New Roman" w:cs="Times New Roman"/>
          <w:spacing w:val="-4"/>
          <w:sz w:val="28"/>
          <w:szCs w:val="28"/>
        </w:rPr>
        <w:t>В соответствии с изменениями до 2025 года запланировано заменить 3059 единиц лифтового оборудования в 860 МКД.</w:t>
      </w:r>
    </w:p>
    <w:p w:rsidR="00E33C50" w:rsidRPr="00E33C50" w:rsidRDefault="00E33C50" w:rsidP="00E5047C">
      <w:pPr>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E33C50">
        <w:rPr>
          <w:rFonts w:ascii="Times New Roman" w:eastAsia="Calibri" w:hAnsi="Times New Roman" w:cs="Times New Roman"/>
          <w:spacing w:val="-4"/>
          <w:sz w:val="28"/>
          <w:szCs w:val="28"/>
        </w:rPr>
        <w:t>На основании внесенных изменений в региональную программу, 28.07.2020 утверждены изменения в краткосрочный план реализации региональной программы, на основании которого, собственникам направлены предложения о капитальном ремонте – замене лифтового оборудования.</w:t>
      </w:r>
    </w:p>
    <w:p w:rsidR="00E33C50" w:rsidRPr="00E33C50" w:rsidRDefault="00E33C50" w:rsidP="00E5047C">
      <w:pPr>
        <w:spacing w:after="0" w:line="240" w:lineRule="auto"/>
        <w:ind w:firstLine="709"/>
        <w:jc w:val="both"/>
        <w:rPr>
          <w:rFonts w:ascii="Times New Roman" w:eastAsia="Calibri" w:hAnsi="Times New Roman" w:cs="Times New Roman"/>
          <w:spacing w:val="-4"/>
          <w:sz w:val="24"/>
          <w:szCs w:val="24"/>
        </w:rPr>
      </w:pPr>
      <w:r w:rsidRPr="00E33C50">
        <w:rPr>
          <w:rFonts w:ascii="Times New Roman" w:eastAsia="Calibri" w:hAnsi="Times New Roman" w:cs="Times New Roman"/>
          <w:spacing w:val="-4"/>
          <w:sz w:val="28"/>
          <w:szCs w:val="28"/>
        </w:rPr>
        <w:t xml:space="preserve">Срок рассмотрения предложений собственниками помещений на общих собраниях истек в ноябре 2020 года. Так как предложения регионального оператора </w:t>
      </w:r>
      <w:r w:rsidR="00954450">
        <w:rPr>
          <w:rFonts w:ascii="Times New Roman" w:eastAsia="Calibri" w:hAnsi="Times New Roman" w:cs="Times New Roman"/>
          <w:spacing w:val="-4"/>
          <w:sz w:val="28"/>
          <w:szCs w:val="28"/>
        </w:rPr>
        <w:t xml:space="preserve">в большинстве случаев </w:t>
      </w:r>
      <w:r w:rsidRPr="00E33C50">
        <w:rPr>
          <w:rFonts w:ascii="Times New Roman" w:eastAsia="Calibri" w:hAnsi="Times New Roman" w:cs="Times New Roman"/>
          <w:spacing w:val="-4"/>
          <w:sz w:val="28"/>
          <w:szCs w:val="28"/>
        </w:rPr>
        <w:t>остались без рассмотрения собственниками, согласно требованиям законодательства</w:t>
      </w:r>
      <w:r w:rsidR="00954450">
        <w:rPr>
          <w:rFonts w:ascii="Times New Roman" w:eastAsia="Calibri" w:hAnsi="Times New Roman" w:cs="Times New Roman"/>
          <w:spacing w:val="-4"/>
          <w:sz w:val="28"/>
          <w:szCs w:val="28"/>
        </w:rPr>
        <w:t>,</w:t>
      </w:r>
      <w:r w:rsidRPr="00E33C50">
        <w:rPr>
          <w:rFonts w:ascii="Times New Roman" w:eastAsia="Calibri" w:hAnsi="Times New Roman" w:cs="Times New Roman"/>
          <w:spacing w:val="-4"/>
          <w:sz w:val="28"/>
          <w:szCs w:val="28"/>
        </w:rPr>
        <w:t xml:space="preserve"> решение о капитальном ремонте </w:t>
      </w:r>
      <w:r w:rsidR="00954450">
        <w:rPr>
          <w:rFonts w:ascii="Times New Roman" w:eastAsia="Calibri" w:hAnsi="Times New Roman" w:cs="Times New Roman"/>
          <w:spacing w:val="-4"/>
          <w:sz w:val="28"/>
          <w:szCs w:val="28"/>
        </w:rPr>
        <w:t xml:space="preserve">было </w:t>
      </w:r>
      <w:r w:rsidRPr="00E33C50">
        <w:rPr>
          <w:rFonts w:ascii="Times New Roman" w:eastAsia="Calibri" w:hAnsi="Times New Roman" w:cs="Times New Roman"/>
          <w:spacing w:val="-4"/>
          <w:sz w:val="28"/>
          <w:szCs w:val="28"/>
        </w:rPr>
        <w:t>прин</w:t>
      </w:r>
      <w:r w:rsidR="00954450">
        <w:rPr>
          <w:rFonts w:ascii="Times New Roman" w:eastAsia="Calibri" w:hAnsi="Times New Roman" w:cs="Times New Roman"/>
          <w:spacing w:val="-4"/>
          <w:sz w:val="28"/>
          <w:szCs w:val="28"/>
        </w:rPr>
        <w:t>ято</w:t>
      </w:r>
      <w:r w:rsidRPr="00E33C50">
        <w:rPr>
          <w:rFonts w:ascii="Times New Roman" w:eastAsia="Calibri" w:hAnsi="Times New Roman" w:cs="Times New Roman"/>
          <w:spacing w:val="-4"/>
          <w:sz w:val="28"/>
          <w:szCs w:val="28"/>
        </w:rPr>
        <w:t xml:space="preserve"> органами местного самоуправления</w:t>
      </w:r>
      <w:r w:rsidR="00954450">
        <w:rPr>
          <w:rFonts w:ascii="Times New Roman" w:eastAsia="Calibri" w:hAnsi="Times New Roman" w:cs="Times New Roman"/>
          <w:spacing w:val="-4"/>
          <w:sz w:val="28"/>
          <w:szCs w:val="28"/>
        </w:rPr>
        <w:t xml:space="preserve"> в декабре 2020 года, что позволило </w:t>
      </w:r>
      <w:r w:rsidRPr="00E33C50">
        <w:rPr>
          <w:rFonts w:ascii="Times New Roman" w:eastAsia="Calibri" w:hAnsi="Times New Roman" w:cs="Times New Roman"/>
          <w:spacing w:val="-4"/>
          <w:sz w:val="28"/>
          <w:szCs w:val="28"/>
        </w:rPr>
        <w:t>начать процедуру отбора подрядных организаций на выполнение работ по замене лифтов.</w:t>
      </w:r>
    </w:p>
    <w:p w:rsidR="00954450" w:rsidRPr="00E33C50" w:rsidRDefault="00E33C50" w:rsidP="00E5047C">
      <w:pPr>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E33C50">
        <w:rPr>
          <w:rFonts w:ascii="Times New Roman" w:eastAsia="Calibri" w:hAnsi="Times New Roman" w:cs="Times New Roman"/>
          <w:spacing w:val="-4"/>
          <w:sz w:val="28"/>
          <w:szCs w:val="28"/>
        </w:rPr>
        <w:t xml:space="preserve">В </w:t>
      </w:r>
      <w:r w:rsidR="00954450">
        <w:rPr>
          <w:rFonts w:ascii="Times New Roman" w:eastAsia="Calibri" w:hAnsi="Times New Roman" w:cs="Times New Roman"/>
          <w:spacing w:val="-4"/>
          <w:sz w:val="28"/>
          <w:szCs w:val="28"/>
        </w:rPr>
        <w:t xml:space="preserve">декабре 2020 года региональным оператором размещены аукционы на </w:t>
      </w:r>
      <w:r w:rsidR="00954450" w:rsidRPr="00E33C50">
        <w:rPr>
          <w:rFonts w:ascii="Times New Roman" w:eastAsia="Times New Roman" w:hAnsi="Times New Roman" w:cs="Times New Roman"/>
          <w:sz w:val="28"/>
          <w:szCs w:val="28"/>
          <w:lang w:eastAsia="ru-RU"/>
        </w:rPr>
        <w:t xml:space="preserve">выполнение работ по замене </w:t>
      </w:r>
      <w:r w:rsidR="00954450">
        <w:rPr>
          <w:rFonts w:ascii="Times New Roman" w:eastAsia="Times New Roman" w:hAnsi="Times New Roman" w:cs="Times New Roman"/>
          <w:sz w:val="28"/>
          <w:szCs w:val="28"/>
          <w:lang w:eastAsia="ru-RU"/>
        </w:rPr>
        <w:t xml:space="preserve">672 </w:t>
      </w:r>
      <w:r w:rsidR="00954450" w:rsidRPr="00E33C50">
        <w:rPr>
          <w:rFonts w:ascii="Times New Roman" w:eastAsia="Times New Roman" w:hAnsi="Times New Roman" w:cs="Times New Roman"/>
          <w:sz w:val="28"/>
          <w:szCs w:val="28"/>
          <w:lang w:eastAsia="ru-RU"/>
        </w:rPr>
        <w:t>лифтов</w:t>
      </w:r>
      <w:r w:rsidR="00954450">
        <w:rPr>
          <w:rFonts w:ascii="Times New Roman" w:eastAsia="Times New Roman" w:hAnsi="Times New Roman" w:cs="Times New Roman"/>
          <w:sz w:val="28"/>
          <w:szCs w:val="28"/>
          <w:lang w:eastAsia="ru-RU"/>
        </w:rPr>
        <w:t xml:space="preserve"> в </w:t>
      </w:r>
      <w:r w:rsidR="00954450" w:rsidRPr="00E33C50">
        <w:rPr>
          <w:rFonts w:ascii="Times New Roman" w:eastAsia="Calibri" w:hAnsi="Times New Roman" w:cs="Times New Roman"/>
          <w:spacing w:val="-4"/>
          <w:sz w:val="28"/>
          <w:szCs w:val="28"/>
        </w:rPr>
        <w:t>182</w:t>
      </w:r>
      <w:r w:rsidR="00954450">
        <w:rPr>
          <w:rFonts w:ascii="Times New Roman" w:eastAsia="Calibri" w:hAnsi="Times New Roman" w:cs="Times New Roman"/>
          <w:spacing w:val="-4"/>
          <w:sz w:val="28"/>
          <w:szCs w:val="28"/>
        </w:rPr>
        <w:t xml:space="preserve"> МКД</w:t>
      </w:r>
      <w:r w:rsidR="00954450" w:rsidRPr="00E33C50">
        <w:rPr>
          <w:rFonts w:ascii="Times New Roman" w:eastAsia="Calibri" w:hAnsi="Times New Roman" w:cs="Times New Roman"/>
          <w:spacing w:val="-4"/>
          <w:sz w:val="28"/>
          <w:szCs w:val="28"/>
        </w:rPr>
        <w:t xml:space="preserve"> </w:t>
      </w:r>
      <w:r w:rsidR="00954450">
        <w:rPr>
          <w:rFonts w:ascii="Times New Roman" w:eastAsia="Calibri" w:hAnsi="Times New Roman" w:cs="Times New Roman"/>
          <w:spacing w:val="-4"/>
          <w:sz w:val="28"/>
          <w:szCs w:val="28"/>
        </w:rPr>
        <w:t xml:space="preserve">плана 2021 года, а также </w:t>
      </w:r>
      <w:r w:rsidR="00954450" w:rsidRPr="00E33C50">
        <w:rPr>
          <w:rFonts w:ascii="Times New Roman" w:eastAsia="Calibri" w:hAnsi="Times New Roman" w:cs="Times New Roman"/>
          <w:spacing w:val="-4"/>
          <w:sz w:val="28"/>
          <w:szCs w:val="28"/>
        </w:rPr>
        <w:t>по замене 1365 л</w:t>
      </w:r>
      <w:r w:rsidR="00954450">
        <w:rPr>
          <w:rFonts w:ascii="Times New Roman" w:eastAsia="Calibri" w:hAnsi="Times New Roman" w:cs="Times New Roman"/>
          <w:spacing w:val="-4"/>
          <w:sz w:val="28"/>
          <w:szCs w:val="28"/>
        </w:rPr>
        <w:t>ифтов в 400 МКД плана 2022 года</w:t>
      </w:r>
      <w:r w:rsidR="00954450" w:rsidRPr="00E33C50">
        <w:rPr>
          <w:rFonts w:ascii="Times New Roman" w:eastAsia="Calibri" w:hAnsi="Times New Roman" w:cs="Times New Roman"/>
          <w:spacing w:val="-4"/>
          <w:sz w:val="28"/>
          <w:szCs w:val="28"/>
        </w:rPr>
        <w:t>.</w:t>
      </w:r>
    </w:p>
    <w:p w:rsidR="00954450" w:rsidRPr="008B2223" w:rsidRDefault="00954450" w:rsidP="00E5047C">
      <w:pPr>
        <w:spacing w:after="0" w:line="240" w:lineRule="auto"/>
        <w:ind w:firstLine="567"/>
        <w:jc w:val="both"/>
        <w:rPr>
          <w:rFonts w:ascii="Times New Roman" w:hAnsi="Times New Roman" w:cs="Times New Roman"/>
          <w:sz w:val="28"/>
          <w:szCs w:val="28"/>
        </w:rPr>
      </w:pPr>
    </w:p>
    <w:p w:rsidR="006D2077" w:rsidRDefault="006D2077" w:rsidP="000C534B">
      <w:pPr>
        <w:ind w:firstLine="567"/>
        <w:jc w:val="center"/>
        <w:rPr>
          <w:rFonts w:ascii="Times New Roman" w:hAnsi="Times New Roman" w:cs="Times New Roman"/>
          <w:b/>
          <w:bCs/>
          <w:sz w:val="28"/>
          <w:szCs w:val="28"/>
        </w:rPr>
      </w:pPr>
    </w:p>
    <w:p w:rsidR="00E5047C" w:rsidRDefault="00E5047C" w:rsidP="000C534B">
      <w:pPr>
        <w:ind w:firstLine="567"/>
        <w:jc w:val="center"/>
        <w:rPr>
          <w:rFonts w:ascii="Times New Roman" w:hAnsi="Times New Roman" w:cs="Times New Roman"/>
          <w:b/>
          <w:bCs/>
          <w:sz w:val="28"/>
          <w:szCs w:val="28"/>
        </w:rPr>
      </w:pPr>
    </w:p>
    <w:p w:rsidR="00E5047C" w:rsidRDefault="00E5047C" w:rsidP="000C534B">
      <w:pPr>
        <w:ind w:firstLine="567"/>
        <w:jc w:val="center"/>
        <w:rPr>
          <w:rFonts w:ascii="Times New Roman" w:hAnsi="Times New Roman" w:cs="Times New Roman"/>
          <w:b/>
          <w:bCs/>
          <w:sz w:val="28"/>
          <w:szCs w:val="28"/>
        </w:rPr>
      </w:pPr>
    </w:p>
    <w:p w:rsidR="000C534B" w:rsidRDefault="000C534B" w:rsidP="000C534B">
      <w:pPr>
        <w:ind w:firstLine="567"/>
        <w:jc w:val="center"/>
        <w:rPr>
          <w:rFonts w:ascii="Times New Roman" w:hAnsi="Times New Roman" w:cs="Times New Roman"/>
          <w:b/>
          <w:bCs/>
          <w:sz w:val="28"/>
          <w:szCs w:val="28"/>
        </w:rPr>
      </w:pPr>
      <w:r>
        <w:rPr>
          <w:rFonts w:ascii="Times New Roman" w:hAnsi="Times New Roman" w:cs="Times New Roman"/>
          <w:b/>
          <w:bCs/>
          <w:sz w:val="28"/>
          <w:szCs w:val="28"/>
        </w:rPr>
        <w:t>ОРГАНИЗАЦИОННАЯ И АДМИНИСТРАТИВНО-ХОЗЯЙСТВЕННАЯ ДЕЯТЕЛЬНОСТЬ ФОНДА</w:t>
      </w:r>
    </w:p>
    <w:p w:rsidR="000C534B" w:rsidRDefault="000C534B" w:rsidP="00E5047C">
      <w:pPr>
        <w:spacing w:after="0"/>
        <w:ind w:firstLine="567"/>
        <w:jc w:val="both"/>
        <w:rPr>
          <w:rFonts w:ascii="Times New Roman" w:hAnsi="Times New Roman" w:cs="Times New Roman"/>
          <w:sz w:val="28"/>
          <w:szCs w:val="28"/>
        </w:rPr>
      </w:pPr>
      <w:bookmarkStart w:id="3" w:name="_Hlk31206164"/>
      <w:r>
        <w:rPr>
          <w:rFonts w:ascii="Times New Roman" w:hAnsi="Times New Roman" w:cs="Times New Roman"/>
          <w:sz w:val="28"/>
          <w:szCs w:val="28"/>
        </w:rPr>
        <w:t>Финансовым планом доходов и расходов на 2020 год предусмотрена субсидия в виде имущественного взноса из бюджета Волгоградской области на административно-хозяйственную деятельность в размере 106 929,2 тыс. руб.</w:t>
      </w:r>
    </w:p>
    <w:p w:rsidR="000C534B" w:rsidRDefault="000C534B" w:rsidP="00E5047C">
      <w:pPr>
        <w:spacing w:after="0"/>
        <w:ind w:firstLine="567"/>
        <w:jc w:val="both"/>
        <w:rPr>
          <w:rFonts w:ascii="Times New Roman" w:hAnsi="Times New Roman" w:cs="Times New Roman"/>
          <w:sz w:val="28"/>
          <w:szCs w:val="28"/>
        </w:rPr>
      </w:pPr>
      <w:r>
        <w:rPr>
          <w:rFonts w:ascii="Times New Roman" w:hAnsi="Times New Roman" w:cs="Times New Roman"/>
          <w:sz w:val="28"/>
          <w:szCs w:val="28"/>
        </w:rPr>
        <w:tab/>
        <w:t>Отчет о расходах в рамках сметы на административно-хозяйственную деятельность за 2020 год:</w:t>
      </w:r>
    </w:p>
    <w:p w:rsidR="00E5047C" w:rsidRDefault="00E5047C" w:rsidP="00E5047C">
      <w:pPr>
        <w:spacing w:after="0"/>
        <w:ind w:firstLine="567"/>
        <w:jc w:val="both"/>
        <w:rPr>
          <w:rFonts w:ascii="Times New Roman" w:hAnsi="Times New Roman" w:cs="Times New Roman"/>
          <w:sz w:val="28"/>
          <w:szCs w:val="28"/>
        </w:rPr>
      </w:pPr>
    </w:p>
    <w:tbl>
      <w:tblPr>
        <w:tblStyle w:val="a6"/>
        <w:tblW w:w="0" w:type="dxa"/>
        <w:jc w:val="center"/>
        <w:tblInd w:w="0" w:type="dxa"/>
        <w:tblLayout w:type="fixed"/>
        <w:tblLook w:val="04A0" w:firstRow="1" w:lastRow="0" w:firstColumn="1" w:lastColumn="0" w:noHBand="0" w:noVBand="1"/>
      </w:tblPr>
      <w:tblGrid>
        <w:gridCol w:w="4390"/>
        <w:gridCol w:w="1417"/>
        <w:gridCol w:w="1560"/>
        <w:gridCol w:w="992"/>
        <w:gridCol w:w="1139"/>
      </w:tblGrid>
      <w:tr w:rsidR="000C534B" w:rsidTr="000C534B">
        <w:trPr>
          <w:jc w:val="center"/>
        </w:trPr>
        <w:tc>
          <w:tcPr>
            <w:tcW w:w="4390" w:type="dxa"/>
            <w:vMerge w:val="restart"/>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Наименование статьи затрат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План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Факт</w:t>
            </w:r>
          </w:p>
        </w:tc>
        <w:tc>
          <w:tcPr>
            <w:tcW w:w="2131" w:type="dxa"/>
            <w:gridSpan w:val="2"/>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Отклонение</w:t>
            </w:r>
          </w:p>
        </w:tc>
      </w:tr>
      <w:tr w:rsidR="000C534B" w:rsidTr="000C534B">
        <w:trPr>
          <w:trHeight w:val="64"/>
          <w:jc w:val="center"/>
        </w:trPr>
        <w:tc>
          <w:tcPr>
            <w:tcW w:w="4390" w:type="dxa"/>
            <w:vMerge/>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after="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тыс. руб.</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тыс. руб.</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Заработная плата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56 010,6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55 841,3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169,3</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99,7%</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Начисления на выплаты по оплате труда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11 910,0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11 868,8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41,2</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99,7%</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Командировочные расходы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199,8</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199,8</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Услуги связи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992,0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992,0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Коммунальные услуги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304,1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304,1</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Аренда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273,6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273,6</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Работы, услуги по содержанию имущества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566,3</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566,3</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Прочие работы и услуги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234,5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234,5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Программное обеспечение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4 281,5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4 281,5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Расходы на печать счетов на оплату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4 281,0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4 281,0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Расходы на доставку счетов на оплату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21 737,0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21 737,0</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Прочие расходы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2 504,5</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2 504,5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Приобретение основных средств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354,9</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354,9</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Приобретение материальных запасов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3 279,4</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3 279,4</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tr w:rsidR="000C534B" w:rsidTr="000C534B">
        <w:trPr>
          <w:trHeight w:val="379"/>
          <w:jc w:val="center"/>
        </w:trPr>
        <w:tc>
          <w:tcPr>
            <w:tcW w:w="4390" w:type="dxa"/>
            <w:tcBorders>
              <w:top w:val="single" w:sz="4" w:space="0" w:color="auto"/>
              <w:left w:val="single" w:sz="4" w:space="0" w:color="auto"/>
              <w:bottom w:val="single" w:sz="4" w:space="0" w:color="auto"/>
              <w:right w:val="single" w:sz="4" w:space="0" w:color="auto"/>
            </w:tcBorders>
            <w:hideMark/>
          </w:tcPr>
          <w:p w:rsidR="000C534B" w:rsidRDefault="000C534B">
            <w:pPr>
              <w:rPr>
                <w:rFonts w:ascii="Times New Roman" w:hAnsi="Times New Roman" w:cs="Times New Roman"/>
                <w:sz w:val="28"/>
                <w:szCs w:val="28"/>
              </w:rPr>
            </w:pPr>
            <w:r>
              <w:rPr>
                <w:rFonts w:ascii="Times New Roman" w:hAnsi="Times New Roman" w:cs="Times New Roman"/>
                <w:sz w:val="28"/>
                <w:szCs w:val="28"/>
              </w:rPr>
              <w:t>Итого: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106 929,2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106 718,7</w:t>
            </w:r>
          </w:p>
        </w:tc>
        <w:tc>
          <w:tcPr>
            <w:tcW w:w="992"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210,5</w:t>
            </w:r>
          </w:p>
        </w:tc>
        <w:tc>
          <w:tcPr>
            <w:tcW w:w="1139" w:type="dxa"/>
            <w:tcBorders>
              <w:top w:val="single" w:sz="4" w:space="0" w:color="auto"/>
              <w:left w:val="single" w:sz="4" w:space="0" w:color="auto"/>
              <w:bottom w:val="single" w:sz="4" w:space="0" w:color="auto"/>
              <w:right w:val="single" w:sz="4" w:space="0" w:color="auto"/>
            </w:tcBorders>
            <w:vAlign w:val="center"/>
            <w:hideMark/>
          </w:tcPr>
          <w:p w:rsidR="000C534B" w:rsidRDefault="000C534B">
            <w:pPr>
              <w:spacing w:before="0" w:beforeAutospacing="0" w:afterAutospacing="0"/>
              <w:ind w:firstLine="0"/>
              <w:rPr>
                <w:rFonts w:ascii="Times New Roman" w:hAnsi="Times New Roman" w:cs="Times New Roman"/>
                <w:sz w:val="28"/>
                <w:szCs w:val="28"/>
              </w:rPr>
            </w:pPr>
            <w:r>
              <w:rPr>
                <w:rFonts w:ascii="Times New Roman" w:hAnsi="Times New Roman" w:cs="Times New Roman"/>
                <w:sz w:val="28"/>
                <w:szCs w:val="28"/>
              </w:rPr>
              <w:t>100%</w:t>
            </w:r>
          </w:p>
        </w:tc>
      </w:tr>
      <w:bookmarkEnd w:id="3"/>
    </w:tbl>
    <w:p w:rsidR="000C534B" w:rsidRDefault="000C534B" w:rsidP="000C534B">
      <w:pPr>
        <w:ind w:firstLine="567"/>
        <w:jc w:val="both"/>
        <w:rPr>
          <w:rFonts w:ascii="Times New Roman" w:hAnsi="Times New Roman" w:cs="Times New Roman"/>
          <w:sz w:val="28"/>
          <w:szCs w:val="28"/>
        </w:rPr>
      </w:pPr>
    </w:p>
    <w:p w:rsidR="000C534B" w:rsidRDefault="000C534B"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Остаток неиспользованной субсидии в размере 210,5 тыс. руб. возращен в доход бюджета.</w:t>
      </w:r>
    </w:p>
    <w:p w:rsidR="000C534B" w:rsidRDefault="000C534B"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Также, в соответствии с Постановлением Правительства РФ от 23.05.2016 N 453 «Об утверждении Правил размещения временно свободных средств фонда капитального ремонта, формируемого на счете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в 2020 году были проведены 4 конкурса на размещение временно свободных средств фонда капитального ремонта.</w:t>
      </w:r>
    </w:p>
    <w:p w:rsidR="000C534B" w:rsidRDefault="000C534B"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итогам конкурсов заключены договоры банковского вклада (депозита), на основании которых размещались временно свободные средства фонда капитального ремонта в общей сумме 5 084 364,0 тыс. руб., в результате чего были получены проценты в размере 64 080,7 тыс. руб., кроме того, по договору на ведение «общекотлового» счета регионального оператора начислены проценты на среднедневные остатки денежных средств в размере 26 199,0 тыс. руб.</w:t>
      </w:r>
    </w:p>
    <w:p w:rsidR="000C534B" w:rsidRDefault="000C534B"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Всего за период с 2014 по 2020 год фонд капитального ремонта, формируемого на счете регионального оператора, пополнен доходами от процентов на ежедневные остатки средств на счете и от размещения временно свободных средств в общей сумме на 497 335,9 тыс. руб.</w:t>
      </w:r>
    </w:p>
    <w:p w:rsidR="00DE6E0F" w:rsidRDefault="00DE6E0F" w:rsidP="00E5047C">
      <w:pPr>
        <w:spacing w:after="0" w:line="240" w:lineRule="auto"/>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DE6E0F" w:rsidRDefault="00DE6E0F"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E5047C" w:rsidRDefault="00E5047C" w:rsidP="00967B85">
      <w:pPr>
        <w:ind w:firstLine="567"/>
        <w:jc w:val="both"/>
        <w:rPr>
          <w:rFonts w:ascii="Times New Roman" w:hAnsi="Times New Roman" w:cs="Times New Roman"/>
          <w:sz w:val="28"/>
          <w:szCs w:val="28"/>
        </w:rPr>
      </w:pPr>
    </w:p>
    <w:p w:rsidR="00E5047C" w:rsidRDefault="00E5047C" w:rsidP="00F2254F">
      <w:pPr>
        <w:spacing w:after="0"/>
        <w:ind w:firstLine="567"/>
        <w:jc w:val="center"/>
        <w:rPr>
          <w:rFonts w:ascii="Times New Roman" w:hAnsi="Times New Roman" w:cs="Times New Roman"/>
          <w:b/>
          <w:bCs/>
          <w:sz w:val="28"/>
          <w:szCs w:val="28"/>
        </w:rPr>
      </w:pPr>
    </w:p>
    <w:p w:rsidR="00F2254F" w:rsidRDefault="00F2254F" w:rsidP="00F2254F">
      <w:pPr>
        <w:spacing w:after="0"/>
        <w:ind w:firstLine="567"/>
        <w:jc w:val="center"/>
        <w:rPr>
          <w:rFonts w:ascii="Times New Roman" w:hAnsi="Times New Roman" w:cs="Times New Roman"/>
          <w:b/>
          <w:bCs/>
          <w:sz w:val="28"/>
          <w:szCs w:val="28"/>
        </w:rPr>
      </w:pPr>
      <w:r>
        <w:rPr>
          <w:rFonts w:ascii="Times New Roman" w:hAnsi="Times New Roman" w:cs="Times New Roman"/>
          <w:b/>
          <w:bCs/>
          <w:sz w:val="28"/>
          <w:szCs w:val="28"/>
        </w:rPr>
        <w:t>ПОДГОТОВКА К РЕАЛИЗАЦИИ</w:t>
      </w:r>
      <w:r w:rsidR="00FB62B3" w:rsidRPr="00FB62B3">
        <w:rPr>
          <w:rFonts w:ascii="Times New Roman" w:hAnsi="Times New Roman" w:cs="Times New Roman"/>
          <w:b/>
          <w:bCs/>
          <w:sz w:val="28"/>
          <w:szCs w:val="28"/>
        </w:rPr>
        <w:t xml:space="preserve"> </w:t>
      </w:r>
    </w:p>
    <w:p w:rsidR="00ED3B12" w:rsidRDefault="00FB62B3" w:rsidP="00F2254F">
      <w:pPr>
        <w:spacing w:after="0"/>
        <w:ind w:firstLine="567"/>
        <w:jc w:val="center"/>
        <w:rPr>
          <w:rFonts w:ascii="Times New Roman" w:hAnsi="Times New Roman" w:cs="Times New Roman"/>
          <w:b/>
          <w:bCs/>
          <w:sz w:val="28"/>
          <w:szCs w:val="28"/>
        </w:rPr>
      </w:pPr>
      <w:r w:rsidRPr="00FB62B3">
        <w:rPr>
          <w:rFonts w:ascii="Times New Roman" w:hAnsi="Times New Roman" w:cs="Times New Roman"/>
          <w:b/>
          <w:bCs/>
          <w:sz w:val="28"/>
          <w:szCs w:val="28"/>
        </w:rPr>
        <w:t>КРАТКОСРОЧНОГО ПЛАНА РАБОТ НА 20</w:t>
      </w:r>
      <w:r w:rsidR="00F2254F">
        <w:rPr>
          <w:rFonts w:ascii="Times New Roman" w:hAnsi="Times New Roman" w:cs="Times New Roman"/>
          <w:b/>
          <w:bCs/>
          <w:sz w:val="28"/>
          <w:szCs w:val="28"/>
        </w:rPr>
        <w:t>21 год.</w:t>
      </w:r>
    </w:p>
    <w:p w:rsidR="00F2254F" w:rsidRPr="00FB62B3" w:rsidRDefault="00F2254F" w:rsidP="00F2254F">
      <w:pPr>
        <w:spacing w:after="0"/>
        <w:ind w:firstLine="567"/>
        <w:jc w:val="center"/>
        <w:rPr>
          <w:rFonts w:ascii="Times New Roman" w:hAnsi="Times New Roman" w:cs="Times New Roman"/>
          <w:b/>
          <w:bCs/>
          <w:sz w:val="28"/>
          <w:szCs w:val="28"/>
        </w:rPr>
      </w:pPr>
    </w:p>
    <w:p w:rsidR="00F2254F" w:rsidRPr="00F2254F" w:rsidRDefault="00F2254F" w:rsidP="00E5047C">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В 2021 году в рамках реализации краткосрочного плана на 2020-2022 гг. капитальному ремонту подлежат 602 МКД, из них 14 МКД собственники помещений формируют фонд капитального ремонта на специальном счете.</w:t>
      </w:r>
    </w:p>
    <w:p w:rsidR="00F2254F" w:rsidRPr="00F2254F" w:rsidRDefault="00F2254F" w:rsidP="00E5047C">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на 189 МКД предусмотрена замена лифтового оборудования;</w:t>
      </w:r>
    </w:p>
    <w:p w:rsidR="00F2254F" w:rsidRPr="00F2254F" w:rsidRDefault="00F2254F" w:rsidP="00E5047C">
      <w:pPr>
        <w:spacing w:after="0" w:line="240" w:lineRule="auto"/>
        <w:ind w:firstLine="567"/>
        <w:jc w:val="both"/>
        <w:rPr>
          <w:rFonts w:ascii="Times New Roman" w:hAnsi="Times New Roman" w:cs="Times New Roman"/>
          <w:sz w:val="28"/>
          <w:szCs w:val="28"/>
        </w:rPr>
      </w:pPr>
      <w:r w:rsidRPr="00F2254F">
        <w:rPr>
          <w:rFonts w:ascii="Times New Roman" w:hAnsi="Times New Roman" w:cs="Times New Roman"/>
          <w:sz w:val="28"/>
          <w:szCs w:val="28"/>
        </w:rPr>
        <w:t>- на 399 МКД предусмотрен комплекс строительно-монтажных работ;</w:t>
      </w:r>
    </w:p>
    <w:p w:rsidR="00F2254F"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sz w:val="28"/>
          <w:szCs w:val="28"/>
        </w:rPr>
        <w:t>Среди домов, где запланирован комплексный ремонт, числятся 84 МКД, в отношении которых специализированными организациями было проведено инструментальное обследование на предмет их аварийности.</w:t>
      </w:r>
      <w:r w:rsidR="001F2437" w:rsidRPr="001F2437">
        <w:rPr>
          <w:rFonts w:ascii="Times New Roman" w:hAnsi="Times New Roman" w:cs="Times New Roman"/>
          <w:sz w:val="28"/>
          <w:szCs w:val="28"/>
        </w:rPr>
        <w:t xml:space="preserve"> В результате таких обследований были предоставлены заключения, подтверждающие целесообразность выполнения капитальных работ.</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sz w:val="28"/>
          <w:szCs w:val="28"/>
        </w:rPr>
        <w:t xml:space="preserve">Всего </w:t>
      </w:r>
      <w:r w:rsidR="001F2437" w:rsidRPr="001F2437">
        <w:rPr>
          <w:rFonts w:ascii="Times New Roman" w:hAnsi="Times New Roman" w:cs="Times New Roman"/>
          <w:sz w:val="28"/>
          <w:szCs w:val="28"/>
        </w:rPr>
        <w:t>инженерные изыскания</w:t>
      </w:r>
      <w:r w:rsidRPr="001F2437">
        <w:rPr>
          <w:rFonts w:ascii="Times New Roman" w:hAnsi="Times New Roman" w:cs="Times New Roman"/>
          <w:sz w:val="28"/>
          <w:szCs w:val="28"/>
        </w:rPr>
        <w:t xml:space="preserve"> были проведены на 254 МКД, из которых 145 МКД признаны аварийными, 22 МКД – находятся на рассмотрении межведомственных комиссий, по 3 МКД решение о признании их пригодными к проживанию обжалуется фондом через орган прокуратуры.</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sz w:val="28"/>
          <w:szCs w:val="28"/>
        </w:rPr>
        <w:t xml:space="preserve">Обозначенные </w:t>
      </w:r>
      <w:r w:rsidR="001F2437" w:rsidRPr="001F2437">
        <w:rPr>
          <w:rFonts w:ascii="Times New Roman" w:hAnsi="Times New Roman" w:cs="Times New Roman"/>
          <w:sz w:val="28"/>
          <w:szCs w:val="28"/>
        </w:rPr>
        <w:t xml:space="preserve">254 </w:t>
      </w:r>
      <w:r w:rsidRPr="001F2437">
        <w:rPr>
          <w:rFonts w:ascii="Times New Roman" w:hAnsi="Times New Roman" w:cs="Times New Roman"/>
          <w:sz w:val="28"/>
          <w:szCs w:val="28"/>
        </w:rPr>
        <w:t>дома включены в региональную программу капитального ремонта с целью определения мероприятий по проведению капитального ремонта, позволяющего улучшить техническое состояние дома, либо определить целесообразность его выполнения на домах, общий износ строительных конструкций которых превышает 70%.</w:t>
      </w:r>
    </w:p>
    <w:p w:rsidR="001F2437" w:rsidRDefault="001F2437" w:rsidP="00E5047C">
      <w:pPr>
        <w:spacing w:after="0" w:line="240" w:lineRule="auto"/>
        <w:ind w:firstLine="567"/>
        <w:jc w:val="both"/>
        <w:rPr>
          <w:rFonts w:ascii="Times New Roman" w:hAnsi="Times New Roman" w:cs="Times New Roman"/>
          <w:bCs/>
          <w:sz w:val="28"/>
          <w:szCs w:val="28"/>
          <w:highlight w:val="yellow"/>
          <w:u w:val="single"/>
        </w:rPr>
      </w:pPr>
    </w:p>
    <w:p w:rsidR="00F2254F" w:rsidRPr="00034CA6" w:rsidRDefault="00F2254F" w:rsidP="00E5047C">
      <w:pPr>
        <w:spacing w:after="0" w:line="240" w:lineRule="auto"/>
        <w:ind w:firstLine="567"/>
        <w:jc w:val="both"/>
        <w:rPr>
          <w:rFonts w:ascii="Times New Roman" w:hAnsi="Times New Roman" w:cs="Times New Roman"/>
          <w:bCs/>
          <w:sz w:val="28"/>
          <w:szCs w:val="28"/>
          <w:u w:val="single"/>
        </w:rPr>
      </w:pPr>
      <w:r w:rsidRPr="001F2437">
        <w:rPr>
          <w:rFonts w:ascii="Times New Roman" w:hAnsi="Times New Roman" w:cs="Times New Roman"/>
          <w:bCs/>
          <w:sz w:val="28"/>
          <w:szCs w:val="28"/>
          <w:u w:val="single"/>
        </w:rPr>
        <w:tab/>
        <w:t xml:space="preserve">По </w:t>
      </w:r>
      <w:r w:rsidRPr="00034CA6">
        <w:rPr>
          <w:rFonts w:ascii="Times New Roman" w:hAnsi="Times New Roman" w:cs="Times New Roman"/>
          <w:bCs/>
          <w:sz w:val="28"/>
          <w:szCs w:val="28"/>
          <w:u w:val="single"/>
        </w:rPr>
        <w:t xml:space="preserve">состоянию на </w:t>
      </w:r>
      <w:r w:rsidR="00BC3EBB" w:rsidRPr="00034CA6">
        <w:rPr>
          <w:rFonts w:ascii="Times New Roman" w:hAnsi="Times New Roman" w:cs="Times New Roman"/>
          <w:bCs/>
          <w:sz w:val="28"/>
          <w:szCs w:val="28"/>
          <w:u w:val="single"/>
        </w:rPr>
        <w:t>25</w:t>
      </w:r>
      <w:r w:rsidRPr="00034CA6">
        <w:rPr>
          <w:rFonts w:ascii="Times New Roman" w:hAnsi="Times New Roman" w:cs="Times New Roman"/>
          <w:bCs/>
          <w:sz w:val="28"/>
          <w:szCs w:val="28"/>
          <w:u w:val="single"/>
        </w:rPr>
        <w:t>.01.2021 года в рамках реализации краткосрочного плана региональным оператором:</w:t>
      </w:r>
    </w:p>
    <w:p w:rsidR="00F2254F" w:rsidRPr="00034CA6" w:rsidRDefault="00F2254F" w:rsidP="00E5047C">
      <w:pPr>
        <w:spacing w:after="0" w:line="240" w:lineRule="auto"/>
        <w:ind w:firstLine="567"/>
        <w:jc w:val="both"/>
        <w:rPr>
          <w:rFonts w:ascii="Times New Roman" w:hAnsi="Times New Roman" w:cs="Times New Roman"/>
          <w:bCs/>
          <w:sz w:val="28"/>
          <w:szCs w:val="28"/>
        </w:rPr>
      </w:pPr>
      <w:r w:rsidRPr="00034CA6">
        <w:rPr>
          <w:rFonts w:ascii="Times New Roman" w:hAnsi="Times New Roman" w:cs="Times New Roman"/>
          <w:bCs/>
          <w:sz w:val="28"/>
          <w:szCs w:val="28"/>
        </w:rPr>
        <w:t>1.Заключены контракты:</w:t>
      </w:r>
    </w:p>
    <w:p w:rsidR="00F2254F" w:rsidRPr="00034CA6" w:rsidRDefault="00F2254F"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7 МКД</w:t>
      </w:r>
      <w:r w:rsidRPr="00034CA6">
        <w:rPr>
          <w:rFonts w:ascii="Times New Roman" w:hAnsi="Times New Roman" w:cs="Times New Roman"/>
          <w:sz w:val="28"/>
          <w:szCs w:val="28"/>
        </w:rPr>
        <w:t>- на выполнение работ по замене лифтового оборудования.</w:t>
      </w:r>
    </w:p>
    <w:p w:rsidR="00F2254F" w:rsidRPr="00034CA6" w:rsidRDefault="00F2254F"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1 МКД</w:t>
      </w:r>
      <w:r w:rsidRPr="00034CA6">
        <w:rPr>
          <w:rFonts w:ascii="Times New Roman" w:hAnsi="Times New Roman" w:cs="Times New Roman"/>
          <w:sz w:val="28"/>
          <w:szCs w:val="28"/>
        </w:rPr>
        <w:t xml:space="preserve"> - на выполнение строительно-монтажных работ;</w:t>
      </w:r>
    </w:p>
    <w:p w:rsidR="00F2254F" w:rsidRPr="00034CA6" w:rsidRDefault="00F2254F" w:rsidP="00E5047C">
      <w:pPr>
        <w:spacing w:after="0" w:line="240" w:lineRule="auto"/>
        <w:ind w:firstLine="567"/>
        <w:jc w:val="both"/>
        <w:rPr>
          <w:rFonts w:ascii="Times New Roman" w:hAnsi="Times New Roman" w:cs="Times New Roman"/>
          <w:b/>
          <w:sz w:val="28"/>
          <w:szCs w:val="28"/>
        </w:rPr>
      </w:pPr>
      <w:r w:rsidRPr="00034CA6">
        <w:rPr>
          <w:rFonts w:ascii="Times New Roman" w:hAnsi="Times New Roman" w:cs="Times New Roman"/>
          <w:sz w:val="28"/>
          <w:szCs w:val="28"/>
        </w:rPr>
        <w:t>2. Размещена на национальной электронной площадке документация о проведении электронных аукционов</w:t>
      </w:r>
      <w:r w:rsidRPr="00034CA6">
        <w:rPr>
          <w:rFonts w:ascii="Times New Roman" w:hAnsi="Times New Roman" w:cs="Times New Roman"/>
          <w:b/>
          <w:sz w:val="28"/>
          <w:szCs w:val="28"/>
        </w:rPr>
        <w:t>:</w:t>
      </w:r>
    </w:p>
    <w:p w:rsidR="00F2254F" w:rsidRPr="00034CA6" w:rsidRDefault="00BC3EBB"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59</w:t>
      </w:r>
      <w:r w:rsidR="00F2254F" w:rsidRPr="00034CA6">
        <w:rPr>
          <w:rFonts w:ascii="Times New Roman" w:hAnsi="Times New Roman" w:cs="Times New Roman"/>
          <w:b/>
          <w:sz w:val="28"/>
          <w:szCs w:val="28"/>
        </w:rPr>
        <w:t xml:space="preserve"> МКД</w:t>
      </w:r>
      <w:r w:rsidR="00F2254F" w:rsidRPr="00034CA6">
        <w:rPr>
          <w:rFonts w:ascii="Times New Roman" w:hAnsi="Times New Roman" w:cs="Times New Roman"/>
          <w:sz w:val="28"/>
          <w:szCs w:val="28"/>
        </w:rPr>
        <w:t>- на выполнение строительно-монтажных работ;</w:t>
      </w:r>
    </w:p>
    <w:p w:rsidR="00F2254F" w:rsidRPr="00034CA6" w:rsidRDefault="00F2254F"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 xml:space="preserve">167 МКД (616 единиц лифтов) </w:t>
      </w:r>
      <w:r w:rsidRPr="00034CA6">
        <w:rPr>
          <w:rFonts w:ascii="Times New Roman" w:hAnsi="Times New Roman" w:cs="Times New Roman"/>
          <w:sz w:val="28"/>
          <w:szCs w:val="28"/>
        </w:rPr>
        <w:t>- на выполнение работ по разработке проектно-сметной документации по замене лифтов, выполнению работ по замене лифтов.</w:t>
      </w:r>
    </w:p>
    <w:p w:rsidR="00F2254F" w:rsidRPr="00034CA6" w:rsidRDefault="00F2254F"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15 МКД (60 единиц лифтов)</w:t>
      </w:r>
      <w:r w:rsidRPr="00034CA6">
        <w:rPr>
          <w:rFonts w:ascii="Times New Roman" w:hAnsi="Times New Roman" w:cs="Times New Roman"/>
          <w:sz w:val="28"/>
          <w:szCs w:val="28"/>
        </w:rPr>
        <w:t xml:space="preserve">  - на выполнение работ по разработке проектно-сметной документации по замене лифтов</w:t>
      </w:r>
    </w:p>
    <w:p w:rsidR="00F2254F" w:rsidRPr="00034CA6" w:rsidRDefault="00F2254F"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sz w:val="28"/>
          <w:szCs w:val="28"/>
        </w:rPr>
        <w:t xml:space="preserve">3. Подготовлена документация о проведении электронного аукциона, ориентировочная дата заключения договоров, с учетом проведения конкурсных процедур </w:t>
      </w:r>
      <w:r w:rsidR="00BC3EBB" w:rsidRPr="00034CA6">
        <w:rPr>
          <w:rFonts w:ascii="Times New Roman" w:hAnsi="Times New Roman" w:cs="Times New Roman"/>
          <w:b/>
          <w:sz w:val="28"/>
          <w:szCs w:val="28"/>
        </w:rPr>
        <w:t>до 28.02.2021</w:t>
      </w:r>
      <w:r w:rsidRPr="00034CA6">
        <w:rPr>
          <w:rFonts w:ascii="Times New Roman" w:hAnsi="Times New Roman" w:cs="Times New Roman"/>
          <w:b/>
          <w:sz w:val="28"/>
          <w:szCs w:val="28"/>
        </w:rPr>
        <w:t xml:space="preserve"> года</w:t>
      </w:r>
      <w:r w:rsidRPr="00034CA6">
        <w:rPr>
          <w:rFonts w:ascii="Times New Roman" w:hAnsi="Times New Roman" w:cs="Times New Roman"/>
          <w:sz w:val="28"/>
          <w:szCs w:val="28"/>
        </w:rPr>
        <w:t>:</w:t>
      </w:r>
    </w:p>
    <w:p w:rsidR="00F2254F" w:rsidRPr="00034CA6" w:rsidRDefault="00BC3EBB" w:rsidP="00E5047C">
      <w:pPr>
        <w:spacing w:after="0" w:line="240" w:lineRule="auto"/>
        <w:ind w:firstLine="567"/>
        <w:jc w:val="both"/>
        <w:rPr>
          <w:rFonts w:ascii="Times New Roman" w:hAnsi="Times New Roman" w:cs="Times New Roman"/>
          <w:sz w:val="28"/>
          <w:szCs w:val="28"/>
        </w:rPr>
      </w:pPr>
      <w:r w:rsidRPr="00034CA6">
        <w:rPr>
          <w:rFonts w:ascii="Times New Roman" w:hAnsi="Times New Roman" w:cs="Times New Roman"/>
          <w:b/>
          <w:sz w:val="28"/>
          <w:szCs w:val="28"/>
        </w:rPr>
        <w:t>297</w:t>
      </w:r>
      <w:r w:rsidR="00F2254F" w:rsidRPr="00034CA6">
        <w:rPr>
          <w:rFonts w:ascii="Times New Roman" w:hAnsi="Times New Roman" w:cs="Times New Roman"/>
          <w:b/>
          <w:sz w:val="28"/>
          <w:szCs w:val="28"/>
        </w:rPr>
        <w:t xml:space="preserve"> МКД</w:t>
      </w:r>
      <w:r w:rsidRPr="00034CA6">
        <w:rPr>
          <w:rFonts w:ascii="Times New Roman" w:hAnsi="Times New Roman" w:cs="Times New Roman"/>
          <w:b/>
          <w:sz w:val="28"/>
          <w:szCs w:val="28"/>
        </w:rPr>
        <w:t xml:space="preserve"> </w:t>
      </w:r>
      <w:r w:rsidR="00F2254F" w:rsidRPr="00034CA6">
        <w:rPr>
          <w:rFonts w:ascii="Times New Roman" w:hAnsi="Times New Roman" w:cs="Times New Roman"/>
          <w:sz w:val="28"/>
          <w:szCs w:val="28"/>
        </w:rPr>
        <w:t>- на выполнение строительно-монтажных работ;</w:t>
      </w:r>
    </w:p>
    <w:p w:rsidR="00034CA6" w:rsidRDefault="00034CA6" w:rsidP="00E5047C">
      <w:pPr>
        <w:spacing w:after="0" w:line="240" w:lineRule="auto"/>
        <w:ind w:firstLine="567"/>
        <w:jc w:val="both"/>
        <w:rPr>
          <w:rFonts w:ascii="Times New Roman" w:hAnsi="Times New Roman" w:cs="Times New Roman"/>
          <w:sz w:val="28"/>
          <w:szCs w:val="28"/>
        </w:rPr>
      </w:pP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sz w:val="28"/>
          <w:szCs w:val="28"/>
        </w:rPr>
        <w:t>В рамках реализации краткосрочного плана в 2022 году региональным оператором:</w:t>
      </w:r>
    </w:p>
    <w:p w:rsidR="00F2254F" w:rsidRPr="001F2437" w:rsidRDefault="00F2254F" w:rsidP="00E5047C">
      <w:pPr>
        <w:spacing w:after="0" w:line="240" w:lineRule="auto"/>
        <w:ind w:firstLine="567"/>
        <w:jc w:val="both"/>
        <w:rPr>
          <w:rFonts w:ascii="Times New Roman" w:hAnsi="Times New Roman" w:cs="Times New Roman"/>
          <w:bCs/>
          <w:sz w:val="28"/>
          <w:szCs w:val="28"/>
        </w:rPr>
      </w:pPr>
      <w:r w:rsidRPr="001F2437">
        <w:rPr>
          <w:rFonts w:ascii="Times New Roman" w:hAnsi="Times New Roman" w:cs="Times New Roman"/>
          <w:bCs/>
          <w:sz w:val="28"/>
          <w:szCs w:val="28"/>
        </w:rPr>
        <w:t>1.Заключены контракты:</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b/>
          <w:sz w:val="28"/>
          <w:szCs w:val="28"/>
        </w:rPr>
        <w:t>17 МКД</w:t>
      </w:r>
      <w:r w:rsidRPr="001F2437">
        <w:rPr>
          <w:rFonts w:ascii="Times New Roman" w:hAnsi="Times New Roman" w:cs="Times New Roman"/>
          <w:sz w:val="28"/>
          <w:szCs w:val="28"/>
        </w:rPr>
        <w:t xml:space="preserve"> - на выполнение строительно-монтажных работ;</w:t>
      </w:r>
    </w:p>
    <w:p w:rsidR="00F2254F" w:rsidRPr="001F2437" w:rsidRDefault="00F2254F" w:rsidP="00E5047C">
      <w:pPr>
        <w:spacing w:after="0" w:line="240" w:lineRule="auto"/>
        <w:ind w:firstLine="567"/>
        <w:jc w:val="both"/>
        <w:rPr>
          <w:rFonts w:ascii="Times New Roman" w:hAnsi="Times New Roman" w:cs="Times New Roman"/>
          <w:b/>
          <w:sz w:val="28"/>
          <w:szCs w:val="28"/>
        </w:rPr>
      </w:pPr>
      <w:r w:rsidRPr="001F2437">
        <w:rPr>
          <w:rFonts w:ascii="Times New Roman" w:hAnsi="Times New Roman" w:cs="Times New Roman"/>
          <w:sz w:val="28"/>
          <w:szCs w:val="28"/>
        </w:rPr>
        <w:t>2. Размещена на национальной электронной площадке документация о проведении электронных аукционов</w:t>
      </w:r>
      <w:r w:rsidRPr="001F2437">
        <w:rPr>
          <w:rFonts w:ascii="Times New Roman" w:hAnsi="Times New Roman" w:cs="Times New Roman"/>
          <w:b/>
          <w:sz w:val="28"/>
          <w:szCs w:val="28"/>
        </w:rPr>
        <w:t>:</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b/>
          <w:sz w:val="28"/>
          <w:szCs w:val="28"/>
        </w:rPr>
        <w:t>4 МКД</w:t>
      </w:r>
      <w:r w:rsidRPr="001F2437">
        <w:rPr>
          <w:rFonts w:ascii="Times New Roman" w:hAnsi="Times New Roman" w:cs="Times New Roman"/>
          <w:sz w:val="28"/>
          <w:szCs w:val="28"/>
        </w:rPr>
        <w:t>- на выполнение строительно-монтажных работ;</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b/>
          <w:sz w:val="28"/>
          <w:szCs w:val="28"/>
        </w:rPr>
        <w:t xml:space="preserve">390 МКД (1400 единиц лифтов) </w:t>
      </w:r>
      <w:r w:rsidRPr="001F2437">
        <w:rPr>
          <w:rFonts w:ascii="Times New Roman" w:hAnsi="Times New Roman" w:cs="Times New Roman"/>
          <w:sz w:val="28"/>
          <w:szCs w:val="28"/>
        </w:rPr>
        <w:t>- на выполнение работ по разработке проектно-сметной документации по замене лифтов, выполнению работ по замене лифтов.</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b/>
          <w:sz w:val="28"/>
          <w:szCs w:val="28"/>
        </w:rPr>
        <w:t>10 МКД (50 единиц лифтов)</w:t>
      </w:r>
      <w:r w:rsidRPr="001F2437">
        <w:rPr>
          <w:rFonts w:ascii="Times New Roman" w:hAnsi="Times New Roman" w:cs="Times New Roman"/>
          <w:sz w:val="28"/>
          <w:szCs w:val="28"/>
        </w:rPr>
        <w:t xml:space="preserve">  - на выполнение работ по разработке проектно-сметной документации по замене лифтов</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sz w:val="28"/>
          <w:szCs w:val="28"/>
        </w:rPr>
        <w:t>3. Подготовлена документация о проведении электронного аукциона:</w:t>
      </w:r>
    </w:p>
    <w:p w:rsidR="00F2254F" w:rsidRPr="001F2437" w:rsidRDefault="00F2254F" w:rsidP="00E5047C">
      <w:pPr>
        <w:spacing w:after="0" w:line="240" w:lineRule="auto"/>
        <w:ind w:firstLine="567"/>
        <w:jc w:val="both"/>
        <w:rPr>
          <w:rFonts w:ascii="Times New Roman" w:hAnsi="Times New Roman" w:cs="Times New Roman"/>
          <w:sz w:val="28"/>
          <w:szCs w:val="28"/>
        </w:rPr>
      </w:pPr>
      <w:r w:rsidRPr="001F2437">
        <w:rPr>
          <w:rFonts w:ascii="Times New Roman" w:hAnsi="Times New Roman" w:cs="Times New Roman"/>
          <w:b/>
          <w:sz w:val="28"/>
          <w:szCs w:val="28"/>
        </w:rPr>
        <w:t>49 МКД</w:t>
      </w:r>
      <w:r w:rsidRPr="001F2437">
        <w:rPr>
          <w:rFonts w:ascii="Times New Roman" w:hAnsi="Times New Roman" w:cs="Times New Roman"/>
          <w:sz w:val="28"/>
          <w:szCs w:val="28"/>
        </w:rPr>
        <w:t>- на выполнение строительно-монтажных работ;</w:t>
      </w:r>
    </w:p>
    <w:p w:rsidR="001F2437" w:rsidRPr="001F2437" w:rsidRDefault="001F2437" w:rsidP="00E5047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Низкий уровень контрактования работ 2021 года обусловлен </w:t>
      </w:r>
      <w:r w:rsidRPr="001F2437">
        <w:rPr>
          <w:rFonts w:ascii="Times New Roman" w:eastAsia="Times New Roman" w:hAnsi="Times New Roman" w:cs="Times New Roman"/>
          <w:sz w:val="28"/>
          <w:szCs w:val="28"/>
          <w:lang w:eastAsia="ru-RU"/>
        </w:rPr>
        <w:t>сложившейся в 2020 году ситуацией по распространению новой короновирусной инфекци</w:t>
      </w:r>
      <w:r>
        <w:rPr>
          <w:rFonts w:ascii="Times New Roman" w:eastAsia="Times New Roman" w:hAnsi="Times New Roman" w:cs="Times New Roman"/>
          <w:sz w:val="28"/>
          <w:szCs w:val="28"/>
          <w:lang w:eastAsia="ru-RU"/>
        </w:rPr>
        <w:t>и</w:t>
      </w:r>
      <w:r w:rsidRPr="001F2437">
        <w:rPr>
          <w:rFonts w:ascii="Times New Roman" w:eastAsia="Times New Roman" w:hAnsi="Times New Roman" w:cs="Times New Roman"/>
          <w:sz w:val="28"/>
          <w:szCs w:val="28"/>
          <w:lang w:eastAsia="ru-RU"/>
        </w:rPr>
        <w:t xml:space="preserve">, из-за которой </w:t>
      </w:r>
      <w:r>
        <w:rPr>
          <w:rFonts w:ascii="Times New Roman" w:eastAsia="Times New Roman" w:hAnsi="Times New Roman" w:cs="Times New Roman"/>
          <w:sz w:val="28"/>
          <w:szCs w:val="28"/>
          <w:lang w:eastAsia="ru-RU"/>
        </w:rPr>
        <w:t xml:space="preserve">в период с сентября по декабрь 2020 года </w:t>
      </w:r>
      <w:r w:rsidRPr="001F2437">
        <w:rPr>
          <w:rFonts w:ascii="Times New Roman" w:eastAsia="Times New Roman" w:hAnsi="Times New Roman" w:cs="Times New Roman"/>
          <w:sz w:val="28"/>
          <w:szCs w:val="28"/>
          <w:lang w:eastAsia="ru-RU"/>
        </w:rPr>
        <w:t xml:space="preserve">большое количество сотрудников регионального оператора </w:t>
      </w:r>
      <w:r>
        <w:rPr>
          <w:rFonts w:ascii="Times New Roman" w:eastAsia="Times New Roman" w:hAnsi="Times New Roman" w:cs="Times New Roman"/>
          <w:sz w:val="28"/>
          <w:szCs w:val="28"/>
          <w:lang w:eastAsia="ru-RU"/>
        </w:rPr>
        <w:t>отсутствовало на рабочих местах по причине нетрудоспособности</w:t>
      </w:r>
      <w:r w:rsidRPr="001F2437">
        <w:rPr>
          <w:rFonts w:ascii="Times New Roman" w:eastAsia="Times New Roman" w:hAnsi="Times New Roman" w:cs="Times New Roman"/>
          <w:sz w:val="28"/>
          <w:szCs w:val="28"/>
          <w:lang w:eastAsia="ru-RU"/>
        </w:rPr>
        <w:t>.</w:t>
      </w:r>
    </w:p>
    <w:p w:rsidR="001F2437" w:rsidRPr="001F2437" w:rsidRDefault="001F2437" w:rsidP="00E5047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Вместе с тем</w:t>
      </w:r>
      <w:r w:rsidRPr="001F24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втором полугодии 2020 года </w:t>
      </w:r>
      <w:r w:rsidRPr="001F2437">
        <w:rPr>
          <w:rFonts w:ascii="Times New Roman" w:eastAsia="Times New Roman" w:hAnsi="Times New Roman" w:cs="Times New Roman"/>
          <w:sz w:val="28"/>
          <w:szCs w:val="28"/>
          <w:lang w:eastAsia="ru-RU"/>
        </w:rPr>
        <w:t>региональным оператором была проведена большая работа по подготовке лотов в отношении порядка 2 тыс. лифтов, подлежащих замене в 2021-2022 гг.</w:t>
      </w:r>
    </w:p>
    <w:p w:rsidR="00DE6E0F" w:rsidRDefault="001F2437"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5047C" w:rsidRDefault="00E5047C" w:rsidP="001F243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20D7A" w:rsidRPr="009D58C0" w:rsidRDefault="00E20D7A" w:rsidP="00B30C62">
      <w:pPr>
        <w:jc w:val="center"/>
        <w:rPr>
          <w:rFonts w:ascii="Times New Roman" w:hAnsi="Times New Roman" w:cs="Times New Roman"/>
          <w:b/>
          <w:bCs/>
          <w:color w:val="FF0000"/>
          <w:sz w:val="28"/>
          <w:szCs w:val="28"/>
        </w:rPr>
      </w:pPr>
      <w:r w:rsidRPr="009D58C0">
        <w:rPr>
          <w:rFonts w:ascii="Times New Roman" w:hAnsi="Times New Roman" w:cs="Times New Roman"/>
          <w:b/>
          <w:bCs/>
          <w:sz w:val="28"/>
          <w:szCs w:val="28"/>
        </w:rPr>
        <w:lastRenderedPageBreak/>
        <w:t>КОНТРОЛЬНЫЕ И ПРОВЕРОЧНЫЕ МЕРОПРИЯТИЯ</w:t>
      </w:r>
    </w:p>
    <w:p w:rsidR="00B764D6" w:rsidRDefault="00E20D7A" w:rsidP="005442C1">
      <w:pPr>
        <w:pStyle w:val="a3"/>
        <w:spacing w:before="0" w:beforeAutospacing="0" w:after="0" w:afterAutospacing="0"/>
        <w:jc w:val="both"/>
        <w:rPr>
          <w:sz w:val="28"/>
          <w:szCs w:val="28"/>
        </w:rPr>
      </w:pPr>
      <w:r>
        <w:rPr>
          <w:bCs/>
          <w:sz w:val="28"/>
          <w:szCs w:val="28"/>
        </w:rPr>
        <w:tab/>
      </w:r>
      <w:r w:rsidR="00B764D6">
        <w:rPr>
          <w:sz w:val="28"/>
          <w:szCs w:val="28"/>
        </w:rPr>
        <w:t xml:space="preserve">За </w:t>
      </w:r>
      <w:r w:rsidR="006D2077">
        <w:rPr>
          <w:sz w:val="28"/>
          <w:szCs w:val="28"/>
        </w:rPr>
        <w:t>2020 год в отношении регионального оператора</w:t>
      </w:r>
      <w:r w:rsidR="00B764D6">
        <w:rPr>
          <w:sz w:val="28"/>
          <w:szCs w:val="28"/>
        </w:rPr>
        <w:t xml:space="preserve"> были проведены следующие проверки надзорными органами:</w:t>
      </w:r>
    </w:p>
    <w:p w:rsidR="00B764D6" w:rsidRPr="006D2077" w:rsidRDefault="00B764D6" w:rsidP="005442C1">
      <w:pPr>
        <w:pStyle w:val="a3"/>
        <w:spacing w:before="0" w:beforeAutospacing="0" w:after="0" w:afterAutospacing="0"/>
        <w:jc w:val="both"/>
        <w:rPr>
          <w:sz w:val="28"/>
          <w:szCs w:val="28"/>
          <w:u w:val="single"/>
        </w:rPr>
      </w:pPr>
      <w:r w:rsidRPr="006D2077">
        <w:rPr>
          <w:sz w:val="28"/>
          <w:szCs w:val="28"/>
          <w:u w:val="single"/>
        </w:rPr>
        <w:t>ПЛАНОВЫЕ:</w:t>
      </w:r>
    </w:p>
    <w:p w:rsidR="00B93CB5" w:rsidRPr="006D2077" w:rsidRDefault="006D2077" w:rsidP="005442C1">
      <w:pPr>
        <w:pStyle w:val="a3"/>
        <w:spacing w:before="0" w:beforeAutospacing="0" w:after="0" w:afterAutospacing="0"/>
        <w:ind w:firstLine="720"/>
        <w:jc w:val="both"/>
      </w:pPr>
      <w:r w:rsidRPr="006D2077">
        <w:rPr>
          <w:sz w:val="28"/>
          <w:szCs w:val="28"/>
        </w:rPr>
        <w:t>- 2</w:t>
      </w:r>
      <w:r w:rsidR="00B93CB5" w:rsidRPr="006D2077">
        <w:rPr>
          <w:sz w:val="28"/>
          <w:szCs w:val="28"/>
        </w:rPr>
        <w:t xml:space="preserve"> выездн</w:t>
      </w:r>
      <w:r w:rsidRPr="006D2077">
        <w:rPr>
          <w:sz w:val="28"/>
          <w:szCs w:val="28"/>
        </w:rPr>
        <w:t>ые</w:t>
      </w:r>
      <w:r w:rsidR="00B93CB5" w:rsidRPr="006D2077">
        <w:rPr>
          <w:sz w:val="28"/>
          <w:szCs w:val="28"/>
        </w:rPr>
        <w:t xml:space="preserve"> проверк</w:t>
      </w:r>
      <w:r w:rsidRPr="006D2077">
        <w:rPr>
          <w:sz w:val="28"/>
          <w:szCs w:val="28"/>
        </w:rPr>
        <w:t>и</w:t>
      </w:r>
      <w:r w:rsidR="00B93CB5" w:rsidRPr="006D2077">
        <w:rPr>
          <w:sz w:val="28"/>
          <w:szCs w:val="28"/>
        </w:rPr>
        <w:t xml:space="preserve"> прокуратуры Волгоградской области;</w:t>
      </w:r>
    </w:p>
    <w:p w:rsidR="00B764D6" w:rsidRPr="006D2077" w:rsidRDefault="00B764D6" w:rsidP="005442C1">
      <w:pPr>
        <w:pStyle w:val="a3"/>
        <w:spacing w:before="0" w:beforeAutospacing="0" w:after="0" w:afterAutospacing="0"/>
        <w:ind w:firstLine="720"/>
        <w:jc w:val="both"/>
        <w:rPr>
          <w:sz w:val="28"/>
          <w:szCs w:val="28"/>
        </w:rPr>
      </w:pPr>
      <w:r w:rsidRPr="006D2077">
        <w:rPr>
          <w:sz w:val="28"/>
          <w:szCs w:val="28"/>
        </w:rPr>
        <w:t>- 1 аудиторская проверка (аудит) годовой бухгалтерской (финансовой) отчетности за 201</w:t>
      </w:r>
      <w:r w:rsidR="006D2077" w:rsidRPr="006D2077">
        <w:rPr>
          <w:sz w:val="28"/>
          <w:szCs w:val="28"/>
        </w:rPr>
        <w:t>9</w:t>
      </w:r>
      <w:r w:rsidRPr="006D2077">
        <w:rPr>
          <w:sz w:val="28"/>
          <w:szCs w:val="28"/>
        </w:rPr>
        <w:t xml:space="preserve"> год.</w:t>
      </w:r>
    </w:p>
    <w:p w:rsidR="00B764D6" w:rsidRPr="006D2077" w:rsidRDefault="00B764D6" w:rsidP="005442C1">
      <w:pPr>
        <w:pStyle w:val="a3"/>
        <w:spacing w:before="0" w:beforeAutospacing="0" w:after="0" w:afterAutospacing="0"/>
        <w:ind w:firstLine="720"/>
        <w:jc w:val="both"/>
        <w:rPr>
          <w:sz w:val="28"/>
          <w:szCs w:val="28"/>
          <w:u w:val="single"/>
        </w:rPr>
      </w:pPr>
      <w:r w:rsidRPr="006D2077">
        <w:rPr>
          <w:sz w:val="28"/>
          <w:szCs w:val="28"/>
          <w:u w:val="single"/>
        </w:rPr>
        <w:t>ВНЕПЛАНОВЫЕ:</w:t>
      </w:r>
    </w:p>
    <w:p w:rsidR="006D2077" w:rsidRPr="006D2077" w:rsidRDefault="006D2077" w:rsidP="005442C1">
      <w:pPr>
        <w:pStyle w:val="a3"/>
        <w:spacing w:before="0" w:beforeAutospacing="0" w:after="0" w:afterAutospacing="0"/>
        <w:ind w:firstLine="720"/>
        <w:jc w:val="both"/>
        <w:rPr>
          <w:sz w:val="28"/>
          <w:szCs w:val="28"/>
        </w:rPr>
      </w:pPr>
      <w:r w:rsidRPr="006D2077">
        <w:rPr>
          <w:sz w:val="28"/>
          <w:szCs w:val="28"/>
        </w:rPr>
        <w:t>- 1 выездная проверка Фонда содействия реформированию жилищно-коммунального хозяйства;</w:t>
      </w:r>
    </w:p>
    <w:p w:rsidR="006D2077" w:rsidRPr="006D2077" w:rsidRDefault="006D2077" w:rsidP="005442C1">
      <w:pPr>
        <w:spacing w:after="0" w:line="240" w:lineRule="auto"/>
        <w:ind w:firstLine="709"/>
        <w:jc w:val="both"/>
        <w:rPr>
          <w:rFonts w:ascii="Times New Roman" w:eastAsia="Times New Roman" w:hAnsi="Times New Roman" w:cs="Times New Roman"/>
          <w:color w:val="000000"/>
          <w:spacing w:val="-4"/>
          <w:sz w:val="28"/>
          <w:szCs w:val="20"/>
          <w:lang w:eastAsia="ru-RU"/>
        </w:rPr>
      </w:pPr>
      <w:r>
        <w:rPr>
          <w:rFonts w:ascii="Times New Roman" w:eastAsia="Times New Roman" w:hAnsi="Times New Roman" w:cs="Times New Roman"/>
          <w:color w:val="000000"/>
          <w:sz w:val="28"/>
          <w:szCs w:val="20"/>
          <w:lang w:eastAsia="ru-RU"/>
        </w:rPr>
        <w:t>- проверка к</w:t>
      </w:r>
      <w:r w:rsidRPr="006D2077">
        <w:rPr>
          <w:rFonts w:ascii="Times New Roman" w:eastAsia="Times New Roman" w:hAnsi="Times New Roman" w:cs="Times New Roman"/>
          <w:color w:val="000000"/>
          <w:sz w:val="28"/>
          <w:szCs w:val="20"/>
          <w:lang w:eastAsia="ru-RU"/>
        </w:rPr>
        <w:t>омитет</w:t>
      </w:r>
      <w:r>
        <w:rPr>
          <w:rFonts w:ascii="Times New Roman" w:eastAsia="Times New Roman" w:hAnsi="Times New Roman" w:cs="Times New Roman"/>
          <w:color w:val="000000"/>
          <w:sz w:val="28"/>
          <w:szCs w:val="20"/>
          <w:lang w:eastAsia="ru-RU"/>
        </w:rPr>
        <w:t>а ЖКХ Волгоградской области,</w:t>
      </w:r>
      <w:r w:rsidRPr="006D2077">
        <w:rPr>
          <w:rFonts w:ascii="Times New Roman" w:eastAsia="Times New Roman" w:hAnsi="Times New Roman" w:cs="Times New Roman"/>
          <w:color w:val="000000"/>
          <w:sz w:val="28"/>
          <w:szCs w:val="20"/>
          <w:lang w:eastAsia="ru-RU"/>
        </w:rPr>
        <w:t xml:space="preserve"> по результатам которой выдано предписание. В установленный срок </w:t>
      </w:r>
      <w:r w:rsidRPr="00663EB5">
        <w:rPr>
          <w:rFonts w:ascii="Times New Roman" w:eastAsia="Times New Roman" w:hAnsi="Times New Roman" w:cs="Times New Roman"/>
          <w:color w:val="000000"/>
          <w:sz w:val="28"/>
          <w:szCs w:val="20"/>
          <w:lang w:eastAsia="ru-RU"/>
        </w:rPr>
        <w:t>предписание было исполнено</w:t>
      </w:r>
      <w:r w:rsidRPr="006D2077">
        <w:rPr>
          <w:rFonts w:ascii="Times New Roman" w:eastAsia="Times New Roman" w:hAnsi="Times New Roman" w:cs="Times New Roman"/>
          <w:color w:val="000000"/>
          <w:sz w:val="28"/>
          <w:szCs w:val="20"/>
          <w:lang w:eastAsia="ru-RU"/>
        </w:rPr>
        <w:t>.</w:t>
      </w:r>
    </w:p>
    <w:p w:rsidR="00B764D6" w:rsidRPr="00663EB5" w:rsidRDefault="00663EB5" w:rsidP="005442C1">
      <w:pPr>
        <w:pStyle w:val="a3"/>
        <w:spacing w:before="0" w:beforeAutospacing="0" w:after="0" w:afterAutospacing="0"/>
        <w:ind w:firstLine="720"/>
        <w:jc w:val="both"/>
        <w:rPr>
          <w:sz w:val="28"/>
          <w:szCs w:val="28"/>
        </w:rPr>
      </w:pPr>
      <w:r w:rsidRPr="00663EB5">
        <w:rPr>
          <w:sz w:val="28"/>
          <w:szCs w:val="28"/>
        </w:rPr>
        <w:t>- 225</w:t>
      </w:r>
      <w:r w:rsidR="00B764D6" w:rsidRPr="00663EB5">
        <w:rPr>
          <w:sz w:val="28"/>
          <w:szCs w:val="28"/>
        </w:rPr>
        <w:t xml:space="preserve"> проверок органами прокуратуры Волгоградской области;</w:t>
      </w:r>
    </w:p>
    <w:p w:rsidR="00B764D6" w:rsidRPr="00663EB5" w:rsidRDefault="00663EB5" w:rsidP="005442C1">
      <w:pPr>
        <w:pStyle w:val="a3"/>
        <w:spacing w:before="0" w:beforeAutospacing="0" w:after="0" w:afterAutospacing="0"/>
        <w:ind w:firstLine="720"/>
        <w:jc w:val="both"/>
        <w:rPr>
          <w:sz w:val="28"/>
          <w:szCs w:val="28"/>
        </w:rPr>
      </w:pPr>
      <w:r w:rsidRPr="00663EB5">
        <w:rPr>
          <w:sz w:val="28"/>
          <w:szCs w:val="28"/>
        </w:rPr>
        <w:t>- 143</w:t>
      </w:r>
      <w:r w:rsidR="00B764D6" w:rsidRPr="00663EB5">
        <w:rPr>
          <w:sz w:val="28"/>
          <w:szCs w:val="28"/>
        </w:rPr>
        <w:t xml:space="preserve"> проверк</w:t>
      </w:r>
      <w:r w:rsidRPr="00663EB5">
        <w:rPr>
          <w:sz w:val="28"/>
          <w:szCs w:val="28"/>
        </w:rPr>
        <w:t>и</w:t>
      </w:r>
      <w:r w:rsidR="00B764D6" w:rsidRPr="00663EB5">
        <w:rPr>
          <w:sz w:val="28"/>
          <w:szCs w:val="28"/>
        </w:rPr>
        <w:t xml:space="preserve"> инспекцией государственного жилищного надзора Волгоградской области;</w:t>
      </w:r>
    </w:p>
    <w:p w:rsidR="00B764D6" w:rsidRPr="005442C1" w:rsidRDefault="00B764D6" w:rsidP="005442C1">
      <w:pPr>
        <w:pStyle w:val="a3"/>
        <w:spacing w:before="0" w:beforeAutospacing="0" w:after="0" w:afterAutospacing="0"/>
        <w:ind w:firstLine="720"/>
        <w:jc w:val="both"/>
        <w:rPr>
          <w:sz w:val="28"/>
          <w:szCs w:val="28"/>
        </w:rPr>
      </w:pPr>
      <w:r w:rsidRPr="005442C1">
        <w:rPr>
          <w:sz w:val="28"/>
          <w:szCs w:val="28"/>
        </w:rPr>
        <w:t>По результатам проверок неэффективного и</w:t>
      </w:r>
      <w:r w:rsidR="006D2077" w:rsidRPr="005442C1">
        <w:rPr>
          <w:sz w:val="28"/>
          <w:szCs w:val="28"/>
        </w:rPr>
        <w:t xml:space="preserve"> (или)</w:t>
      </w:r>
      <w:r w:rsidRPr="005442C1">
        <w:rPr>
          <w:sz w:val="28"/>
          <w:szCs w:val="28"/>
        </w:rPr>
        <w:t xml:space="preserve"> нецелевого расходования </w:t>
      </w:r>
      <w:r w:rsidR="006D2077" w:rsidRPr="005442C1">
        <w:rPr>
          <w:sz w:val="28"/>
          <w:szCs w:val="28"/>
        </w:rPr>
        <w:t xml:space="preserve">бюджетных </w:t>
      </w:r>
      <w:r w:rsidRPr="005442C1">
        <w:rPr>
          <w:sz w:val="28"/>
          <w:szCs w:val="28"/>
        </w:rPr>
        <w:t>средств</w:t>
      </w:r>
      <w:r w:rsidR="006D2077" w:rsidRPr="005442C1">
        <w:rPr>
          <w:sz w:val="28"/>
          <w:szCs w:val="28"/>
        </w:rPr>
        <w:t xml:space="preserve"> и (или) средств фонда капитального ремонта</w:t>
      </w:r>
      <w:r w:rsidRPr="005442C1">
        <w:rPr>
          <w:sz w:val="28"/>
          <w:szCs w:val="28"/>
        </w:rPr>
        <w:t>, нарушений законодательства, регламентирующего обработку персональных данных, не установлено.</w:t>
      </w:r>
    </w:p>
    <w:p w:rsidR="00B764D6" w:rsidRDefault="00B764D6" w:rsidP="005442C1">
      <w:pPr>
        <w:pStyle w:val="a3"/>
        <w:spacing w:before="0" w:beforeAutospacing="0" w:after="0" w:afterAutospacing="0"/>
        <w:ind w:firstLine="720"/>
        <w:jc w:val="both"/>
        <w:rPr>
          <w:sz w:val="28"/>
          <w:szCs w:val="28"/>
        </w:rPr>
      </w:pPr>
      <w:r w:rsidRPr="005442C1">
        <w:rPr>
          <w:sz w:val="28"/>
          <w:szCs w:val="28"/>
        </w:rPr>
        <w:t>Бухгалтерская (финансовая) отчетность Фонда за 201</w:t>
      </w:r>
      <w:r w:rsidR="006D2077" w:rsidRPr="005442C1">
        <w:rPr>
          <w:sz w:val="28"/>
          <w:szCs w:val="28"/>
        </w:rPr>
        <w:t>9</w:t>
      </w:r>
      <w:r w:rsidRPr="005442C1">
        <w:rPr>
          <w:sz w:val="28"/>
          <w:szCs w:val="28"/>
        </w:rPr>
        <w:t xml:space="preserve"> год признана достоверной во всех существенных показателях и результаты финансово-хозяйственной деятельности отражен в соответствии с установленными в Российской Федерации правилами составления бухгалтерской (финансовой) отчетности.</w:t>
      </w:r>
    </w:p>
    <w:p w:rsidR="006D2077" w:rsidRPr="006D2077" w:rsidRDefault="005442C1" w:rsidP="005442C1">
      <w:pPr>
        <w:spacing w:after="0" w:line="240" w:lineRule="auto"/>
        <w:ind w:firstLine="709"/>
        <w:jc w:val="both"/>
        <w:rPr>
          <w:rFonts w:ascii="Times New Roman" w:eastAsia="Times New Roman" w:hAnsi="Times New Roman" w:cs="Times New Roman"/>
          <w:color w:val="000000"/>
          <w:spacing w:val="-4"/>
          <w:sz w:val="28"/>
          <w:szCs w:val="20"/>
          <w:lang w:eastAsia="ru-RU"/>
        </w:rPr>
      </w:pPr>
      <w:r>
        <w:rPr>
          <w:rFonts w:ascii="Times New Roman" w:eastAsia="Times New Roman" w:hAnsi="Times New Roman" w:cs="Times New Roman"/>
          <w:color w:val="000000"/>
          <w:sz w:val="28"/>
          <w:szCs w:val="20"/>
          <w:lang w:eastAsia="ru-RU"/>
        </w:rPr>
        <w:t>В</w:t>
      </w:r>
      <w:r w:rsidR="006D2077" w:rsidRPr="006D2077">
        <w:rPr>
          <w:rFonts w:ascii="Times New Roman" w:eastAsia="Times New Roman" w:hAnsi="Times New Roman" w:cs="Times New Roman"/>
          <w:color w:val="000000"/>
          <w:sz w:val="28"/>
          <w:szCs w:val="20"/>
          <w:lang w:eastAsia="ru-RU"/>
        </w:rPr>
        <w:t xml:space="preserve"> целях исключения случаев приёмки некачественно выполненных работ, исключения ошибок в проектировании для определения порядка взаимодействия заинтересованных сторон (региональный оператор, </w:t>
      </w:r>
      <w:r>
        <w:rPr>
          <w:rFonts w:ascii="Times New Roman" w:eastAsia="Times New Roman" w:hAnsi="Times New Roman" w:cs="Times New Roman"/>
          <w:color w:val="000000"/>
          <w:sz w:val="28"/>
          <w:szCs w:val="20"/>
          <w:lang w:eastAsia="ru-RU"/>
        </w:rPr>
        <w:t>ОМС</w:t>
      </w:r>
      <w:r w:rsidR="006D2077" w:rsidRPr="006D2077">
        <w:rPr>
          <w:rFonts w:ascii="Times New Roman" w:eastAsia="Times New Roman" w:hAnsi="Times New Roman" w:cs="Times New Roman"/>
          <w:color w:val="000000"/>
          <w:sz w:val="28"/>
          <w:szCs w:val="20"/>
          <w:lang w:eastAsia="ru-RU"/>
        </w:rPr>
        <w:t xml:space="preserve">, собственники помещений в МКД, лица, уполномоченные от имени собственников участвовать в приемке и подписывать акты выполненных работ председатели советов МКД, </w:t>
      </w:r>
      <w:r>
        <w:rPr>
          <w:rFonts w:ascii="Times New Roman" w:eastAsia="Times New Roman" w:hAnsi="Times New Roman" w:cs="Times New Roman"/>
          <w:color w:val="000000"/>
          <w:sz w:val="28"/>
          <w:szCs w:val="20"/>
          <w:lang w:eastAsia="ru-RU"/>
        </w:rPr>
        <w:t>УК, ТСЖ, ЖСК</w:t>
      </w:r>
      <w:r w:rsidR="006D2077" w:rsidRPr="006D2077">
        <w:rPr>
          <w:rFonts w:ascii="Times New Roman" w:eastAsia="Times New Roman" w:hAnsi="Times New Roman" w:cs="Times New Roman"/>
          <w:color w:val="000000"/>
          <w:sz w:val="28"/>
          <w:szCs w:val="20"/>
          <w:lang w:eastAsia="ru-RU"/>
        </w:rPr>
        <w:t>, осуществляющие управление МКД, организации, вы</w:t>
      </w:r>
      <w:r>
        <w:rPr>
          <w:rFonts w:ascii="Times New Roman" w:eastAsia="Times New Roman" w:hAnsi="Times New Roman" w:cs="Times New Roman"/>
          <w:color w:val="000000"/>
          <w:sz w:val="28"/>
          <w:szCs w:val="20"/>
          <w:lang w:eastAsia="ru-RU"/>
        </w:rPr>
        <w:t xml:space="preserve">полняющие работы по содержанию </w:t>
      </w:r>
      <w:r w:rsidR="006D2077" w:rsidRPr="006D2077">
        <w:rPr>
          <w:rFonts w:ascii="Times New Roman" w:eastAsia="Times New Roman" w:hAnsi="Times New Roman" w:cs="Times New Roman"/>
          <w:color w:val="000000"/>
          <w:sz w:val="28"/>
          <w:szCs w:val="20"/>
          <w:lang w:eastAsia="ru-RU"/>
        </w:rPr>
        <w:t>и текущему ремонту общего имущества в МКД, подлежащих капитальному ремонту, подрядные организации, выполняющие проектирование капитального ремонта общего имущества в МКД) разработан Регламент взаимодействия у</w:t>
      </w:r>
      <w:r>
        <w:rPr>
          <w:rFonts w:ascii="Times New Roman" w:eastAsia="Times New Roman" w:hAnsi="Times New Roman" w:cs="Times New Roman"/>
          <w:color w:val="000000"/>
          <w:sz w:val="28"/>
          <w:szCs w:val="20"/>
          <w:lang w:eastAsia="ru-RU"/>
        </w:rPr>
        <w:t xml:space="preserve">частников процесса организации </w:t>
      </w:r>
      <w:r w:rsidR="006D2077" w:rsidRPr="006D2077">
        <w:rPr>
          <w:rFonts w:ascii="Times New Roman" w:eastAsia="Times New Roman" w:hAnsi="Times New Roman" w:cs="Times New Roman"/>
          <w:color w:val="000000"/>
          <w:sz w:val="28"/>
          <w:szCs w:val="20"/>
          <w:lang w:eastAsia="ru-RU"/>
        </w:rPr>
        <w:t>и проведения капитального ремонта общего имущества в МКД, расположенных на территории Волгоградской области, который был одобрен участниками "круглого стола", проведенного комитетом по жилищно-коммунальном</w:t>
      </w:r>
      <w:r>
        <w:rPr>
          <w:rFonts w:ascii="Times New Roman" w:eastAsia="Times New Roman" w:hAnsi="Times New Roman" w:cs="Times New Roman"/>
          <w:color w:val="000000"/>
          <w:sz w:val="28"/>
          <w:szCs w:val="20"/>
          <w:lang w:eastAsia="ru-RU"/>
        </w:rPr>
        <w:t xml:space="preserve">у хозяйству, жилищной политике </w:t>
      </w:r>
      <w:r w:rsidR="006D2077" w:rsidRPr="006D2077">
        <w:rPr>
          <w:rFonts w:ascii="Times New Roman" w:eastAsia="Times New Roman" w:hAnsi="Times New Roman" w:cs="Times New Roman"/>
          <w:color w:val="000000"/>
          <w:sz w:val="28"/>
          <w:szCs w:val="20"/>
          <w:lang w:eastAsia="ru-RU"/>
        </w:rPr>
        <w:t>и строительству Волгоградской областной Думы в феврале 2020 года,</w:t>
      </w:r>
      <w:r w:rsidR="006D2077" w:rsidRPr="006D2077">
        <w:rPr>
          <w:rFonts w:ascii="Times New Roman" w:eastAsia="Times New Roman" w:hAnsi="Times New Roman" w:cs="Times New Roman"/>
          <w:color w:val="000000"/>
          <w:sz w:val="28"/>
          <w:szCs w:val="20"/>
          <w:lang w:eastAsia="ru-RU"/>
        </w:rPr>
        <w:br/>
        <w:t xml:space="preserve">и рекомендован к исполнению. </w:t>
      </w:r>
      <w:r w:rsidR="006D2077" w:rsidRPr="006D2077">
        <w:rPr>
          <w:rFonts w:ascii="Times New Roman" w:eastAsia="Times New Roman" w:hAnsi="Times New Roman" w:cs="Times New Roman"/>
          <w:color w:val="000000"/>
          <w:spacing w:val="-4"/>
          <w:sz w:val="28"/>
          <w:szCs w:val="20"/>
          <w:lang w:eastAsia="ru-RU"/>
        </w:rPr>
        <w:t xml:space="preserve"> </w:t>
      </w:r>
    </w:p>
    <w:p w:rsidR="005442C1" w:rsidRDefault="005442C1" w:rsidP="00FE4E79">
      <w:pPr>
        <w:ind w:firstLine="567"/>
        <w:jc w:val="center"/>
        <w:rPr>
          <w:rFonts w:ascii="Times New Roman" w:hAnsi="Times New Roman" w:cs="Times New Roman"/>
          <w:b/>
          <w:bCs/>
          <w:sz w:val="28"/>
          <w:szCs w:val="28"/>
          <w:highlight w:val="yellow"/>
        </w:rPr>
      </w:pPr>
    </w:p>
    <w:p w:rsidR="00FE4E79" w:rsidRPr="005442C1" w:rsidRDefault="00FE4E79" w:rsidP="005442C1">
      <w:pPr>
        <w:jc w:val="center"/>
        <w:rPr>
          <w:rFonts w:ascii="Times New Roman" w:hAnsi="Times New Roman" w:cs="Times New Roman"/>
          <w:b/>
          <w:bCs/>
          <w:sz w:val="28"/>
          <w:szCs w:val="28"/>
        </w:rPr>
      </w:pPr>
      <w:r w:rsidRPr="005442C1">
        <w:rPr>
          <w:rFonts w:ascii="Times New Roman" w:hAnsi="Times New Roman" w:cs="Times New Roman"/>
          <w:b/>
          <w:bCs/>
          <w:sz w:val="28"/>
          <w:szCs w:val="28"/>
        </w:rPr>
        <w:lastRenderedPageBreak/>
        <w:t>ИНФОРМАЦИОННО-РАЗЪЯСНИТЕЛЬНАЯ ДЕЯТЕЛЬНОСТЬ ФОНДА</w:t>
      </w:r>
      <w:r w:rsidR="005442C1">
        <w:rPr>
          <w:rFonts w:ascii="Times New Roman" w:hAnsi="Times New Roman" w:cs="Times New Roman"/>
          <w:b/>
          <w:bCs/>
          <w:sz w:val="28"/>
          <w:szCs w:val="28"/>
        </w:rPr>
        <w:t>.</w:t>
      </w:r>
    </w:p>
    <w:p w:rsidR="00C173CE" w:rsidRPr="001A5BA8"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xml:space="preserve">С целью взаимодействия с собственниками помещений в Фонде организован ежедневный прием </w:t>
      </w:r>
      <w:r w:rsidR="005442C1">
        <w:rPr>
          <w:rFonts w:ascii="Times New Roman" w:hAnsi="Times New Roman" w:cs="Times New Roman"/>
          <w:sz w:val="28"/>
          <w:szCs w:val="28"/>
        </w:rPr>
        <w:t xml:space="preserve">обращений </w:t>
      </w:r>
      <w:r w:rsidRPr="001A5BA8">
        <w:rPr>
          <w:rFonts w:ascii="Times New Roman" w:hAnsi="Times New Roman" w:cs="Times New Roman"/>
          <w:sz w:val="28"/>
          <w:szCs w:val="28"/>
        </w:rPr>
        <w:t>граждан. Всего за 2020 г. в Фонд поступило 12457 обращения, из них:</w:t>
      </w:r>
    </w:p>
    <w:p w:rsidR="00C173CE" w:rsidRPr="001A5BA8"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личный прием граждан – 9;</w:t>
      </w:r>
    </w:p>
    <w:p w:rsidR="00C173CE" w:rsidRPr="001A5BA8"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личные обращения собственников (в том числе по электронной почте и на «горячую линию») – 9920;</w:t>
      </w:r>
    </w:p>
    <w:p w:rsidR="00C173CE" w:rsidRPr="001A5BA8"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обращения в системе ГИС ЖКХ – 35;</w:t>
      </w:r>
    </w:p>
    <w:p w:rsidR="00C173CE" w:rsidRPr="001A5BA8"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обращения к специалистам отделов капремонта – 1169;</w:t>
      </w:r>
    </w:p>
    <w:p w:rsidR="00C173CE" w:rsidRDefault="00C173CE" w:rsidP="00E5047C">
      <w:pPr>
        <w:spacing w:after="0" w:line="240" w:lineRule="auto"/>
        <w:ind w:firstLine="567"/>
        <w:jc w:val="both"/>
        <w:rPr>
          <w:rFonts w:ascii="Times New Roman" w:hAnsi="Times New Roman" w:cs="Times New Roman"/>
          <w:sz w:val="28"/>
          <w:szCs w:val="28"/>
        </w:rPr>
      </w:pPr>
      <w:r w:rsidRPr="001A5BA8">
        <w:rPr>
          <w:rFonts w:ascii="Times New Roman" w:hAnsi="Times New Roman" w:cs="Times New Roman"/>
          <w:sz w:val="28"/>
          <w:szCs w:val="28"/>
        </w:rPr>
        <w:t>- обращения в другие отделы – 1324</w:t>
      </w:r>
      <w:r w:rsidR="005442C1">
        <w:rPr>
          <w:rFonts w:ascii="Times New Roman" w:hAnsi="Times New Roman" w:cs="Times New Roman"/>
          <w:sz w:val="28"/>
          <w:szCs w:val="28"/>
        </w:rPr>
        <w:t>.</w:t>
      </w:r>
    </w:p>
    <w:p w:rsidR="005442C1" w:rsidRPr="001A5BA8" w:rsidRDefault="005442C1"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апреля 2020 года в связи с неблагоприятной санитарно-эпидемиологической обстановкой, согласно рекомендациям регионального Управления Роспотребнадзора, личный прием граждан региональным оператором был приостановлен.</w:t>
      </w:r>
    </w:p>
    <w:p w:rsidR="00C173CE" w:rsidRPr="00D908A0"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Масштабное информирование населения Волгоградской области о функционировании региональной системы капитального ремонта общего имущества в многоквартирных домах осуществляется через средства массовой информации региона. </w:t>
      </w:r>
    </w:p>
    <w:p w:rsidR="00C173CE" w:rsidRPr="00D908A0" w:rsidRDefault="00C173CE"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 в</w:t>
      </w:r>
      <w:r w:rsidRPr="00D908A0">
        <w:rPr>
          <w:rFonts w:ascii="Times New Roman" w:hAnsi="Times New Roman" w:cs="Times New Roman"/>
          <w:sz w:val="28"/>
          <w:szCs w:val="28"/>
        </w:rPr>
        <w:t xml:space="preserve"> 20</w:t>
      </w:r>
      <w:r>
        <w:rPr>
          <w:rFonts w:ascii="Times New Roman" w:hAnsi="Times New Roman" w:cs="Times New Roman"/>
          <w:sz w:val="28"/>
          <w:szCs w:val="28"/>
        </w:rPr>
        <w:t>20</w:t>
      </w:r>
      <w:r w:rsidRPr="00D908A0">
        <w:rPr>
          <w:rFonts w:ascii="Times New Roman" w:hAnsi="Times New Roman" w:cs="Times New Roman"/>
          <w:sz w:val="28"/>
          <w:szCs w:val="28"/>
        </w:rPr>
        <w:t xml:space="preserve"> г. ход реализации региональной программы капитального ремонта в целом освещался в </w:t>
      </w:r>
      <w:r>
        <w:rPr>
          <w:rFonts w:ascii="Times New Roman" w:hAnsi="Times New Roman" w:cs="Times New Roman"/>
          <w:sz w:val="28"/>
          <w:szCs w:val="28"/>
        </w:rPr>
        <w:t>40</w:t>
      </w:r>
      <w:r w:rsidRPr="00D908A0">
        <w:rPr>
          <w:rFonts w:ascii="Times New Roman" w:hAnsi="Times New Roman" w:cs="Times New Roman"/>
          <w:sz w:val="28"/>
          <w:szCs w:val="28"/>
        </w:rPr>
        <w:t xml:space="preserve"> печатных и электронных изданиях Волгоградской области: газетах «Комсомольская правда. Волгоград», «Вечерний Волгоград», «Волгоградская правда», «Городские вести», «Блокнот Волгоград», «Волжская правда», «Ахтуба34.ру», «V1.RU», «Волжский.ру», «Высота 102», «Инфокам», «Кривое зеркало», «Диалог1918», «Новости Волгограда», Волгоград NEWS, «Волгоградский репортер», «Все для Вас», «РИАЦ» и других. За истекший период было опубликовано 3</w:t>
      </w:r>
      <w:r>
        <w:rPr>
          <w:rFonts w:ascii="Times New Roman" w:hAnsi="Times New Roman" w:cs="Times New Roman"/>
          <w:sz w:val="28"/>
          <w:szCs w:val="28"/>
        </w:rPr>
        <w:t>2</w:t>
      </w:r>
      <w:r w:rsidRPr="00D908A0">
        <w:rPr>
          <w:rFonts w:ascii="Times New Roman" w:hAnsi="Times New Roman" w:cs="Times New Roman"/>
          <w:sz w:val="28"/>
          <w:szCs w:val="28"/>
        </w:rPr>
        <w:t xml:space="preserve">7 материалов по данной теме. </w:t>
      </w:r>
    </w:p>
    <w:p w:rsidR="00C173CE" w:rsidRPr="00D908A0"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Ход капитального ремонта многоквартирных домов освещался также в новостных сюжетах, вы</w:t>
      </w:r>
      <w:r>
        <w:rPr>
          <w:rFonts w:ascii="Times New Roman" w:hAnsi="Times New Roman" w:cs="Times New Roman"/>
          <w:sz w:val="28"/>
          <w:szCs w:val="28"/>
        </w:rPr>
        <w:t>ходивших</w:t>
      </w:r>
      <w:r w:rsidRPr="00D908A0">
        <w:rPr>
          <w:rFonts w:ascii="Times New Roman" w:hAnsi="Times New Roman" w:cs="Times New Roman"/>
          <w:sz w:val="28"/>
          <w:szCs w:val="28"/>
        </w:rPr>
        <w:t xml:space="preserve"> на телеканалах «Муниципальное телевидение Волгограда», «Волгоград-ТРВ», «Волгоград 1», ОТР.</w:t>
      </w:r>
    </w:p>
    <w:p w:rsidR="00C173CE" w:rsidRPr="00D908A0"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 xml:space="preserve">Также информирование граждан осуществляется ежедневно по телефону «горячей линии» регионального оператора, еженедельно по телефону «горячей линии» и сайте комитета ЖКХ и ТЭК Волгоградской области. Непосредственно на сайте регоператора </w:t>
      </w:r>
      <w:hyperlink r:id="rId12" w:history="1">
        <w:r w:rsidRPr="00D908A0">
          <w:rPr>
            <w:rStyle w:val="a5"/>
            <w:rFonts w:ascii="Times New Roman" w:hAnsi="Times New Roman" w:cs="Times New Roman"/>
            <w:sz w:val="28"/>
            <w:szCs w:val="28"/>
          </w:rPr>
          <w:t>www.fond34.ru</w:t>
        </w:r>
      </w:hyperlink>
      <w:r w:rsidRPr="00D908A0">
        <w:rPr>
          <w:rFonts w:ascii="Times New Roman" w:hAnsi="Times New Roman" w:cs="Times New Roman"/>
          <w:sz w:val="28"/>
          <w:szCs w:val="28"/>
        </w:rPr>
        <w:t xml:space="preserve"> опубликовано </w:t>
      </w:r>
      <w:r>
        <w:rPr>
          <w:rFonts w:ascii="Times New Roman" w:hAnsi="Times New Roman" w:cs="Times New Roman"/>
          <w:sz w:val="28"/>
          <w:szCs w:val="28"/>
        </w:rPr>
        <w:t>свыше 50</w:t>
      </w:r>
      <w:r w:rsidRPr="00D908A0">
        <w:rPr>
          <w:rFonts w:ascii="Times New Roman" w:hAnsi="Times New Roman" w:cs="Times New Roman"/>
          <w:sz w:val="28"/>
          <w:szCs w:val="28"/>
        </w:rPr>
        <w:t xml:space="preserve"> информаци</w:t>
      </w:r>
      <w:r>
        <w:rPr>
          <w:rFonts w:ascii="Times New Roman" w:hAnsi="Times New Roman" w:cs="Times New Roman"/>
          <w:sz w:val="28"/>
          <w:szCs w:val="28"/>
        </w:rPr>
        <w:t>й</w:t>
      </w:r>
      <w:r w:rsidRPr="00D908A0">
        <w:rPr>
          <w:rFonts w:ascii="Times New Roman" w:hAnsi="Times New Roman" w:cs="Times New Roman"/>
          <w:sz w:val="28"/>
          <w:szCs w:val="28"/>
        </w:rPr>
        <w:t xml:space="preserve"> о реализации программы капремонта в регионе. </w:t>
      </w:r>
    </w:p>
    <w:p w:rsidR="00C173CE" w:rsidRPr="00D908A0"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Кроме того, на сайте регоператора регулярно актуализируется информация для собственников (протоколы, постановления, изменения в ЖК РФ, часто задаваемые вопросы по капитальному ремонту, информация о подрядных организациях, проводимых конкурсах по отбору подрядных организаций, отчеты о деятельности Фонда, сведения о собираемости взносов на капремонт и др.</w:t>
      </w:r>
    </w:p>
    <w:p w:rsidR="00C173CE" w:rsidRDefault="00C173CE"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Отдельное внимание стоит уделить работе сервиса «Личный кабинет», созданного в марте 2016 г. Напомним, «Личный кабинет» - это </w:t>
      </w:r>
      <w:r w:rsidRPr="00D908A0">
        <w:rPr>
          <w:rFonts w:ascii="Times New Roman" w:hAnsi="Times New Roman" w:cs="Times New Roman"/>
          <w:sz w:val="28"/>
          <w:szCs w:val="28"/>
        </w:rPr>
        <w:t xml:space="preserve">защищенная система, предназначенная для удаленного управления данными лицевого счета. В «Личном кабинете» каждый зарегистрированный пользователь может найти информацию о состоянии лицевого счета, подключить дополнительный лицевой счет (если в его собственности находится не одно помещение), сформировать или распечатать платежный документ. </w:t>
      </w:r>
    </w:p>
    <w:p w:rsidR="00C173CE"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Также с помощью «Личного кабинета» можно узнать, когда был открыт лицевой счет на дом, сколько на нем уже накоплено средств, какова оценочная стоимость его комплексного капитального ремонта. Вкладка «Запланированные работы» сообщает о намеченных по каждому конкретному дому работах и сроках их проведения – данная информация меняется сразу после очередной актуализации региональной программы.</w:t>
      </w:r>
    </w:p>
    <w:p w:rsidR="00C173CE" w:rsidRDefault="00C173CE"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свыше 10 000 человек зарегистрировались в системе «Личного кабинета» и получили расширенный доступ к информации на сайте регоператора. </w:t>
      </w:r>
    </w:p>
    <w:p w:rsidR="00C173CE" w:rsidRPr="00C561DB" w:rsidRDefault="005442C1" w:rsidP="00E5047C">
      <w:pPr>
        <w:spacing w:after="0" w:line="240" w:lineRule="auto"/>
        <w:jc w:val="both"/>
      </w:pPr>
      <w:r>
        <w:rPr>
          <w:rFonts w:ascii="Times New Roman" w:hAnsi="Times New Roman" w:cs="Times New Roman"/>
          <w:sz w:val="28"/>
          <w:szCs w:val="28"/>
        </w:rPr>
        <w:tab/>
      </w:r>
      <w:r w:rsidR="00C173CE">
        <w:rPr>
          <w:rFonts w:ascii="Times New Roman" w:hAnsi="Times New Roman" w:cs="Times New Roman"/>
          <w:sz w:val="28"/>
          <w:szCs w:val="28"/>
        </w:rPr>
        <w:t>Также, в</w:t>
      </w:r>
      <w:r w:rsidR="00C173CE" w:rsidRPr="00D908A0">
        <w:rPr>
          <w:rFonts w:ascii="Times New Roman" w:hAnsi="Times New Roman" w:cs="Times New Roman"/>
          <w:sz w:val="28"/>
          <w:szCs w:val="28"/>
        </w:rPr>
        <w:t xml:space="preserve">о исполнение поручения членов Попечительского совета Фонда капремонта, с 2019 года регоператор предоставил возможность собственникам получать счета-квитанции по электронной почте. </w:t>
      </w:r>
      <w:r w:rsidR="00C173CE">
        <w:rPr>
          <w:rFonts w:ascii="Times New Roman" w:hAnsi="Times New Roman" w:cs="Times New Roman"/>
          <w:sz w:val="28"/>
          <w:szCs w:val="28"/>
        </w:rPr>
        <w:t xml:space="preserve"> По состоянию на декабрь 2020 года такой способ получения счетов выбрали уже порядка 4000 собственников. </w:t>
      </w:r>
    </w:p>
    <w:p w:rsidR="00C173CE" w:rsidRDefault="00C173CE" w:rsidP="00E5047C">
      <w:pPr>
        <w:spacing w:after="0" w:line="240" w:lineRule="auto"/>
        <w:ind w:firstLine="567"/>
        <w:jc w:val="both"/>
        <w:rPr>
          <w:rFonts w:ascii="Times New Roman" w:hAnsi="Times New Roman" w:cs="Times New Roman"/>
          <w:sz w:val="28"/>
          <w:szCs w:val="28"/>
        </w:rPr>
      </w:pPr>
      <w:r w:rsidRPr="00D908A0">
        <w:rPr>
          <w:rFonts w:ascii="Times New Roman" w:hAnsi="Times New Roman" w:cs="Times New Roman"/>
          <w:sz w:val="28"/>
          <w:szCs w:val="28"/>
        </w:rPr>
        <w:t>С 2017 года регоператором организовано прямое общение с жителями посредством социальных сетей Facebook</w:t>
      </w:r>
      <w:r>
        <w:rPr>
          <w:rFonts w:ascii="Times New Roman" w:hAnsi="Times New Roman" w:cs="Times New Roman"/>
          <w:sz w:val="28"/>
          <w:szCs w:val="28"/>
        </w:rPr>
        <w:t xml:space="preserve">, с 2018 года – в </w:t>
      </w:r>
      <w:r w:rsidRPr="00D908A0">
        <w:rPr>
          <w:rFonts w:ascii="Times New Roman" w:hAnsi="Times New Roman" w:cs="Times New Roman"/>
          <w:sz w:val="28"/>
          <w:szCs w:val="28"/>
        </w:rPr>
        <w:t>Instagram</w:t>
      </w:r>
      <w:r>
        <w:rPr>
          <w:rFonts w:ascii="Times New Roman" w:hAnsi="Times New Roman" w:cs="Times New Roman"/>
          <w:sz w:val="28"/>
          <w:szCs w:val="28"/>
        </w:rPr>
        <w:t>. За истекший период времени ресурсами данных сетей воспользовались сотни пользователей, которые оперативно получают интересующую их информацию.</w:t>
      </w:r>
    </w:p>
    <w:p w:rsidR="00C173CE" w:rsidRDefault="00C173CE" w:rsidP="00E5047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этого</w:t>
      </w:r>
      <w:r w:rsidR="00663EB5">
        <w:rPr>
          <w:rFonts w:ascii="Times New Roman" w:hAnsi="Times New Roman" w:cs="Times New Roman"/>
          <w:sz w:val="28"/>
          <w:szCs w:val="28"/>
        </w:rPr>
        <w:t>,</w:t>
      </w:r>
      <w:r>
        <w:rPr>
          <w:rFonts w:ascii="Times New Roman" w:hAnsi="Times New Roman" w:cs="Times New Roman"/>
          <w:sz w:val="28"/>
          <w:szCs w:val="28"/>
        </w:rPr>
        <w:t xml:space="preserve"> большая разъяснительная работа с собственниками осуществляется в</w:t>
      </w:r>
      <w:r w:rsidRPr="00D908A0">
        <w:rPr>
          <w:rFonts w:ascii="Times New Roman" w:hAnsi="Times New Roman" w:cs="Times New Roman"/>
          <w:sz w:val="28"/>
          <w:szCs w:val="28"/>
        </w:rPr>
        <w:t xml:space="preserve"> ходе семинаров на базе подведомственного региональному комитету ЖКХ и ТЭК ГАУ «Профессиональная организация» «Волгоградский учебно-курсовой комбинат», в том числе в рамках проекта «Подготовка общественных жилищных инспекторов для организации общественного контроля капитального ремонта многоквартирных домов». </w:t>
      </w:r>
      <w:r>
        <w:rPr>
          <w:rFonts w:ascii="Times New Roman" w:hAnsi="Times New Roman" w:cs="Times New Roman"/>
          <w:sz w:val="28"/>
          <w:szCs w:val="28"/>
        </w:rPr>
        <w:t>В 2020 году обучение добровольцев проходило в дистанционном режиме.</w:t>
      </w:r>
    </w:p>
    <w:p w:rsidR="00C173CE" w:rsidRDefault="00C173CE" w:rsidP="00E5047C">
      <w:pPr>
        <w:spacing w:line="240" w:lineRule="auto"/>
        <w:ind w:firstLine="567"/>
        <w:jc w:val="both"/>
        <w:rPr>
          <w:rFonts w:ascii="Times New Roman" w:hAnsi="Times New Roman" w:cs="Times New Roman"/>
          <w:sz w:val="28"/>
          <w:szCs w:val="28"/>
        </w:rPr>
      </w:pPr>
    </w:p>
    <w:p w:rsidR="00C173CE" w:rsidRPr="00C561DB" w:rsidRDefault="00C173CE" w:rsidP="00E5047C">
      <w:pPr>
        <w:spacing w:line="240" w:lineRule="auto"/>
      </w:pPr>
    </w:p>
    <w:p w:rsidR="00836410" w:rsidRPr="00D908A0" w:rsidRDefault="00836410" w:rsidP="00E5047C">
      <w:pPr>
        <w:spacing w:after="0" w:line="240" w:lineRule="auto"/>
        <w:ind w:firstLine="567"/>
        <w:jc w:val="both"/>
        <w:rPr>
          <w:rFonts w:ascii="Times New Roman" w:hAnsi="Times New Roman" w:cs="Times New Roman"/>
          <w:sz w:val="28"/>
          <w:szCs w:val="28"/>
        </w:rPr>
      </w:pPr>
    </w:p>
    <w:sectPr w:rsidR="00836410" w:rsidRPr="00D908A0" w:rsidSect="00A1085D">
      <w:headerReference w:type="default" r:id="rId13"/>
      <w:pgSz w:w="12240" w:h="15840"/>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8EB" w:rsidRDefault="00BC68EB" w:rsidP="00A1085D">
      <w:pPr>
        <w:spacing w:after="0" w:line="240" w:lineRule="auto"/>
      </w:pPr>
      <w:r>
        <w:separator/>
      </w:r>
    </w:p>
  </w:endnote>
  <w:endnote w:type="continuationSeparator" w:id="0">
    <w:p w:rsidR="00BC68EB" w:rsidRDefault="00BC68EB" w:rsidP="00A10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8EB" w:rsidRDefault="00BC68EB" w:rsidP="00A1085D">
      <w:pPr>
        <w:spacing w:after="0" w:line="240" w:lineRule="auto"/>
      </w:pPr>
      <w:r>
        <w:separator/>
      </w:r>
    </w:p>
  </w:footnote>
  <w:footnote w:type="continuationSeparator" w:id="0">
    <w:p w:rsidR="00BC68EB" w:rsidRDefault="00BC68EB" w:rsidP="00A108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8F" w:rsidRDefault="0038328F" w:rsidP="00A1085D">
    <w:pPr>
      <w:pStyle w:val="a9"/>
      <w:jc w:val="right"/>
    </w:pPr>
    <w:r>
      <w:t xml:space="preserve">Утвержден </w:t>
    </w:r>
  </w:p>
  <w:p w:rsidR="0038328F" w:rsidRDefault="0038328F" w:rsidP="00A1085D">
    <w:pPr>
      <w:pStyle w:val="a9"/>
      <w:jc w:val="right"/>
    </w:pPr>
    <w:r>
      <w:t xml:space="preserve">протоколом Правления Фонда </w:t>
    </w:r>
  </w:p>
  <w:p w:rsidR="0038328F" w:rsidRDefault="00C20CB6" w:rsidP="00A1085D">
    <w:pPr>
      <w:pStyle w:val="a9"/>
      <w:jc w:val="right"/>
    </w:pPr>
    <w:r>
      <w:t>от «29</w:t>
    </w:r>
    <w:r w:rsidR="0038328F">
      <w:t xml:space="preserve">» </w:t>
    </w:r>
    <w:r>
      <w:t xml:space="preserve">января </w:t>
    </w:r>
    <w:r w:rsidR="0038328F">
      <w:t xml:space="preserve">2021 № </w:t>
    </w:r>
    <w: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EC4555"/>
    <w:multiLevelType w:val="multilevel"/>
    <w:tmpl w:val="29BE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3E06DB"/>
    <w:multiLevelType w:val="hybridMultilevel"/>
    <w:tmpl w:val="1708E7D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4F6C3148"/>
    <w:multiLevelType w:val="multilevel"/>
    <w:tmpl w:val="C7964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292688"/>
    <w:multiLevelType w:val="hybridMultilevel"/>
    <w:tmpl w:val="965E2928"/>
    <w:lvl w:ilvl="0" w:tplc="7B142AC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708904FA"/>
    <w:multiLevelType w:val="hybridMultilevel"/>
    <w:tmpl w:val="AC18B3F4"/>
    <w:lvl w:ilvl="0" w:tplc="63F64DB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84D"/>
    <w:rsid w:val="00005CB4"/>
    <w:rsid w:val="00024C06"/>
    <w:rsid w:val="00034CA6"/>
    <w:rsid w:val="00035695"/>
    <w:rsid w:val="0005784D"/>
    <w:rsid w:val="00070138"/>
    <w:rsid w:val="000728CC"/>
    <w:rsid w:val="00077149"/>
    <w:rsid w:val="00087E60"/>
    <w:rsid w:val="00094B4A"/>
    <w:rsid w:val="000C534B"/>
    <w:rsid w:val="000D26FA"/>
    <w:rsid w:val="000D4ED2"/>
    <w:rsid w:val="000E4A2C"/>
    <w:rsid w:val="00113677"/>
    <w:rsid w:val="0013781E"/>
    <w:rsid w:val="00137ADE"/>
    <w:rsid w:val="0016508D"/>
    <w:rsid w:val="001821D8"/>
    <w:rsid w:val="001C2422"/>
    <w:rsid w:val="001C32EF"/>
    <w:rsid w:val="001C55F0"/>
    <w:rsid w:val="001C7BAB"/>
    <w:rsid w:val="001D2594"/>
    <w:rsid w:val="001F2437"/>
    <w:rsid w:val="00201002"/>
    <w:rsid w:val="00202F13"/>
    <w:rsid w:val="00224DFA"/>
    <w:rsid w:val="002419A1"/>
    <w:rsid w:val="002461A8"/>
    <w:rsid w:val="002617DE"/>
    <w:rsid w:val="002A201A"/>
    <w:rsid w:val="002B4A8A"/>
    <w:rsid w:val="002D209C"/>
    <w:rsid w:val="002D4774"/>
    <w:rsid w:val="002E2DFE"/>
    <w:rsid w:val="0033488B"/>
    <w:rsid w:val="003446C2"/>
    <w:rsid w:val="00362137"/>
    <w:rsid w:val="00364893"/>
    <w:rsid w:val="00380650"/>
    <w:rsid w:val="003809E3"/>
    <w:rsid w:val="0038328F"/>
    <w:rsid w:val="00392813"/>
    <w:rsid w:val="003978EE"/>
    <w:rsid w:val="003E3EF0"/>
    <w:rsid w:val="003F71A5"/>
    <w:rsid w:val="0040243E"/>
    <w:rsid w:val="00441AAC"/>
    <w:rsid w:val="004572D3"/>
    <w:rsid w:val="004A45CE"/>
    <w:rsid w:val="004B38A4"/>
    <w:rsid w:val="004B40A2"/>
    <w:rsid w:val="004D1330"/>
    <w:rsid w:val="004D1B95"/>
    <w:rsid w:val="004F3CBC"/>
    <w:rsid w:val="00512D7F"/>
    <w:rsid w:val="005442C1"/>
    <w:rsid w:val="005607B6"/>
    <w:rsid w:val="00597B54"/>
    <w:rsid w:val="005B5CEA"/>
    <w:rsid w:val="005D0DD5"/>
    <w:rsid w:val="005D469C"/>
    <w:rsid w:val="005E0924"/>
    <w:rsid w:val="005E1F9A"/>
    <w:rsid w:val="005E2F7C"/>
    <w:rsid w:val="00653F5D"/>
    <w:rsid w:val="0065637A"/>
    <w:rsid w:val="006628D5"/>
    <w:rsid w:val="00663EB5"/>
    <w:rsid w:val="00693562"/>
    <w:rsid w:val="006A01F3"/>
    <w:rsid w:val="006A641B"/>
    <w:rsid w:val="006D2077"/>
    <w:rsid w:val="006D775C"/>
    <w:rsid w:val="006E3C36"/>
    <w:rsid w:val="006E70EC"/>
    <w:rsid w:val="006E7A75"/>
    <w:rsid w:val="006F0C67"/>
    <w:rsid w:val="007035E1"/>
    <w:rsid w:val="00717DD3"/>
    <w:rsid w:val="00720E9D"/>
    <w:rsid w:val="00733C5B"/>
    <w:rsid w:val="007348B6"/>
    <w:rsid w:val="00766A11"/>
    <w:rsid w:val="00784F7C"/>
    <w:rsid w:val="007869CB"/>
    <w:rsid w:val="007A1C15"/>
    <w:rsid w:val="007B0163"/>
    <w:rsid w:val="007D66AB"/>
    <w:rsid w:val="007E629C"/>
    <w:rsid w:val="007F0964"/>
    <w:rsid w:val="008015B2"/>
    <w:rsid w:val="00805D7A"/>
    <w:rsid w:val="0080610E"/>
    <w:rsid w:val="008106DB"/>
    <w:rsid w:val="00824221"/>
    <w:rsid w:val="00836410"/>
    <w:rsid w:val="00845938"/>
    <w:rsid w:val="008527B2"/>
    <w:rsid w:val="008655F2"/>
    <w:rsid w:val="00873756"/>
    <w:rsid w:val="008B04E5"/>
    <w:rsid w:val="008B2223"/>
    <w:rsid w:val="008C0628"/>
    <w:rsid w:val="008D57F4"/>
    <w:rsid w:val="00926C39"/>
    <w:rsid w:val="0092797F"/>
    <w:rsid w:val="00954450"/>
    <w:rsid w:val="00967B85"/>
    <w:rsid w:val="00971D03"/>
    <w:rsid w:val="00995FDA"/>
    <w:rsid w:val="009A10C9"/>
    <w:rsid w:val="009C45FA"/>
    <w:rsid w:val="009C4710"/>
    <w:rsid w:val="009D453A"/>
    <w:rsid w:val="009D58C0"/>
    <w:rsid w:val="00A1085D"/>
    <w:rsid w:val="00A20123"/>
    <w:rsid w:val="00A20F08"/>
    <w:rsid w:val="00A34D6F"/>
    <w:rsid w:val="00A464E5"/>
    <w:rsid w:val="00A47788"/>
    <w:rsid w:val="00A93058"/>
    <w:rsid w:val="00A967C5"/>
    <w:rsid w:val="00AA0524"/>
    <w:rsid w:val="00AA63A6"/>
    <w:rsid w:val="00AA7A57"/>
    <w:rsid w:val="00AC1888"/>
    <w:rsid w:val="00AC2386"/>
    <w:rsid w:val="00B05C3B"/>
    <w:rsid w:val="00B2252A"/>
    <w:rsid w:val="00B27E8C"/>
    <w:rsid w:val="00B30C62"/>
    <w:rsid w:val="00B3338C"/>
    <w:rsid w:val="00B7585B"/>
    <w:rsid w:val="00B764D6"/>
    <w:rsid w:val="00B76847"/>
    <w:rsid w:val="00B93CB5"/>
    <w:rsid w:val="00BA47CD"/>
    <w:rsid w:val="00BA47DD"/>
    <w:rsid w:val="00BB4140"/>
    <w:rsid w:val="00BC0834"/>
    <w:rsid w:val="00BC3EBB"/>
    <w:rsid w:val="00BC68EB"/>
    <w:rsid w:val="00BE08C7"/>
    <w:rsid w:val="00BE3D98"/>
    <w:rsid w:val="00BE657D"/>
    <w:rsid w:val="00C0426B"/>
    <w:rsid w:val="00C173CE"/>
    <w:rsid w:val="00C20CB6"/>
    <w:rsid w:val="00C23F26"/>
    <w:rsid w:val="00C270A1"/>
    <w:rsid w:val="00C369C3"/>
    <w:rsid w:val="00C57CE6"/>
    <w:rsid w:val="00C744E7"/>
    <w:rsid w:val="00CA1000"/>
    <w:rsid w:val="00CA16B7"/>
    <w:rsid w:val="00CC2230"/>
    <w:rsid w:val="00CC7E83"/>
    <w:rsid w:val="00CD4710"/>
    <w:rsid w:val="00CD72E6"/>
    <w:rsid w:val="00D118E2"/>
    <w:rsid w:val="00D14AE6"/>
    <w:rsid w:val="00D43634"/>
    <w:rsid w:val="00D50115"/>
    <w:rsid w:val="00D908A0"/>
    <w:rsid w:val="00D96DA2"/>
    <w:rsid w:val="00DB2DA0"/>
    <w:rsid w:val="00DC45CD"/>
    <w:rsid w:val="00DC5B49"/>
    <w:rsid w:val="00DE6E0F"/>
    <w:rsid w:val="00E005AB"/>
    <w:rsid w:val="00E16AE4"/>
    <w:rsid w:val="00E20D7A"/>
    <w:rsid w:val="00E23E5F"/>
    <w:rsid w:val="00E3065D"/>
    <w:rsid w:val="00E32EB3"/>
    <w:rsid w:val="00E33C50"/>
    <w:rsid w:val="00E41A69"/>
    <w:rsid w:val="00E45981"/>
    <w:rsid w:val="00E5047C"/>
    <w:rsid w:val="00E53DF5"/>
    <w:rsid w:val="00E61D57"/>
    <w:rsid w:val="00E77890"/>
    <w:rsid w:val="00EB1CA3"/>
    <w:rsid w:val="00EC4EC8"/>
    <w:rsid w:val="00ED3B12"/>
    <w:rsid w:val="00EE2507"/>
    <w:rsid w:val="00EE3A2A"/>
    <w:rsid w:val="00F2190E"/>
    <w:rsid w:val="00F2254F"/>
    <w:rsid w:val="00F5282A"/>
    <w:rsid w:val="00F640AC"/>
    <w:rsid w:val="00F71592"/>
    <w:rsid w:val="00FB483A"/>
    <w:rsid w:val="00FB5B1D"/>
    <w:rsid w:val="00FB62B3"/>
    <w:rsid w:val="00FC4745"/>
    <w:rsid w:val="00FD2B5C"/>
    <w:rsid w:val="00FE4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C70A4A7-8D74-48BA-B568-C8376584C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7A75"/>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7A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E7A7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List Paragraph"/>
    <w:basedOn w:val="a"/>
    <w:uiPriority w:val="34"/>
    <w:qFormat/>
    <w:rsid w:val="006E7A75"/>
    <w:pPr>
      <w:ind w:left="720"/>
      <w:contextualSpacing/>
    </w:pPr>
  </w:style>
  <w:style w:type="character" w:styleId="a5">
    <w:name w:val="Hyperlink"/>
    <w:basedOn w:val="a0"/>
    <w:uiPriority w:val="99"/>
    <w:unhideWhenUsed/>
    <w:rsid w:val="00CD72E6"/>
    <w:rPr>
      <w:color w:val="0563C1" w:themeColor="hyperlink"/>
      <w:u w:val="single"/>
    </w:rPr>
  </w:style>
  <w:style w:type="character" w:customStyle="1" w:styleId="1">
    <w:name w:val="Неразрешенное упоминание1"/>
    <w:basedOn w:val="a0"/>
    <w:uiPriority w:val="99"/>
    <w:semiHidden/>
    <w:unhideWhenUsed/>
    <w:rsid w:val="00CD72E6"/>
    <w:rPr>
      <w:color w:val="605E5C"/>
      <w:shd w:val="clear" w:color="auto" w:fill="E1DFDD"/>
    </w:rPr>
  </w:style>
  <w:style w:type="paragraph" w:customStyle="1" w:styleId="ConsPlusNormal">
    <w:name w:val="ConsPlusNormal"/>
    <w:rsid w:val="002D4774"/>
    <w:pPr>
      <w:autoSpaceDE w:val="0"/>
      <w:autoSpaceDN w:val="0"/>
      <w:adjustRightInd w:val="0"/>
      <w:spacing w:after="0" w:line="240" w:lineRule="auto"/>
    </w:pPr>
    <w:rPr>
      <w:rFonts w:ascii="Times New Roman" w:hAnsi="Times New Roman" w:cs="Times New Roman"/>
      <w:sz w:val="28"/>
      <w:szCs w:val="28"/>
      <w:lang w:val="ru-RU"/>
    </w:rPr>
  </w:style>
  <w:style w:type="table" w:styleId="a6">
    <w:name w:val="Table Grid"/>
    <w:basedOn w:val="a1"/>
    <w:uiPriority w:val="39"/>
    <w:rsid w:val="002D4774"/>
    <w:pPr>
      <w:spacing w:before="100" w:beforeAutospacing="1" w:after="100" w:afterAutospacing="1" w:line="240" w:lineRule="auto"/>
      <w:ind w:firstLine="567"/>
      <w:jc w:val="both"/>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E6E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E6E0F"/>
    <w:rPr>
      <w:rFonts w:ascii="Segoe UI" w:hAnsi="Segoe UI" w:cs="Segoe UI"/>
      <w:sz w:val="18"/>
      <w:szCs w:val="18"/>
      <w:lang w:val="ru-RU"/>
    </w:rPr>
  </w:style>
  <w:style w:type="paragraph" w:styleId="a9">
    <w:name w:val="header"/>
    <w:basedOn w:val="a"/>
    <w:link w:val="aa"/>
    <w:uiPriority w:val="99"/>
    <w:unhideWhenUsed/>
    <w:rsid w:val="00A1085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085D"/>
    <w:rPr>
      <w:lang w:val="ru-RU"/>
    </w:rPr>
  </w:style>
  <w:style w:type="paragraph" w:styleId="ab">
    <w:name w:val="footer"/>
    <w:basedOn w:val="a"/>
    <w:link w:val="ac"/>
    <w:uiPriority w:val="99"/>
    <w:unhideWhenUsed/>
    <w:rsid w:val="00A1085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085D"/>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01255">
      <w:bodyDiv w:val="1"/>
      <w:marLeft w:val="0"/>
      <w:marRight w:val="0"/>
      <w:marTop w:val="0"/>
      <w:marBottom w:val="0"/>
      <w:divBdr>
        <w:top w:val="none" w:sz="0" w:space="0" w:color="auto"/>
        <w:left w:val="none" w:sz="0" w:space="0" w:color="auto"/>
        <w:bottom w:val="none" w:sz="0" w:space="0" w:color="auto"/>
        <w:right w:val="none" w:sz="0" w:space="0" w:color="auto"/>
      </w:divBdr>
    </w:div>
    <w:div w:id="553077472">
      <w:bodyDiv w:val="1"/>
      <w:marLeft w:val="0"/>
      <w:marRight w:val="0"/>
      <w:marTop w:val="0"/>
      <w:marBottom w:val="0"/>
      <w:divBdr>
        <w:top w:val="none" w:sz="0" w:space="0" w:color="auto"/>
        <w:left w:val="none" w:sz="0" w:space="0" w:color="auto"/>
        <w:bottom w:val="none" w:sz="0" w:space="0" w:color="auto"/>
        <w:right w:val="none" w:sz="0" w:space="0" w:color="auto"/>
      </w:divBdr>
    </w:div>
    <w:div w:id="616453182">
      <w:bodyDiv w:val="1"/>
      <w:marLeft w:val="0"/>
      <w:marRight w:val="0"/>
      <w:marTop w:val="0"/>
      <w:marBottom w:val="0"/>
      <w:divBdr>
        <w:top w:val="none" w:sz="0" w:space="0" w:color="auto"/>
        <w:left w:val="none" w:sz="0" w:space="0" w:color="auto"/>
        <w:bottom w:val="none" w:sz="0" w:space="0" w:color="auto"/>
        <w:right w:val="none" w:sz="0" w:space="0" w:color="auto"/>
      </w:divBdr>
    </w:div>
    <w:div w:id="693579065">
      <w:bodyDiv w:val="1"/>
      <w:marLeft w:val="0"/>
      <w:marRight w:val="0"/>
      <w:marTop w:val="0"/>
      <w:marBottom w:val="0"/>
      <w:divBdr>
        <w:top w:val="none" w:sz="0" w:space="0" w:color="auto"/>
        <w:left w:val="none" w:sz="0" w:space="0" w:color="auto"/>
        <w:bottom w:val="none" w:sz="0" w:space="0" w:color="auto"/>
        <w:right w:val="none" w:sz="0" w:space="0" w:color="auto"/>
      </w:divBdr>
    </w:div>
    <w:div w:id="1347441844">
      <w:bodyDiv w:val="1"/>
      <w:marLeft w:val="0"/>
      <w:marRight w:val="0"/>
      <w:marTop w:val="0"/>
      <w:marBottom w:val="0"/>
      <w:divBdr>
        <w:top w:val="none" w:sz="0" w:space="0" w:color="auto"/>
        <w:left w:val="none" w:sz="0" w:space="0" w:color="auto"/>
        <w:bottom w:val="none" w:sz="0" w:space="0" w:color="auto"/>
        <w:right w:val="none" w:sz="0" w:space="0" w:color="auto"/>
      </w:divBdr>
    </w:div>
    <w:div w:id="1660184857">
      <w:bodyDiv w:val="1"/>
      <w:marLeft w:val="0"/>
      <w:marRight w:val="0"/>
      <w:marTop w:val="0"/>
      <w:marBottom w:val="0"/>
      <w:divBdr>
        <w:top w:val="none" w:sz="0" w:space="0" w:color="auto"/>
        <w:left w:val="none" w:sz="0" w:space="0" w:color="auto"/>
        <w:bottom w:val="none" w:sz="0" w:space="0" w:color="auto"/>
        <w:right w:val="none" w:sz="0" w:space="0" w:color="auto"/>
      </w:divBdr>
    </w:div>
    <w:div w:id="1843006224">
      <w:bodyDiv w:val="1"/>
      <w:marLeft w:val="0"/>
      <w:marRight w:val="0"/>
      <w:marTop w:val="0"/>
      <w:marBottom w:val="0"/>
      <w:divBdr>
        <w:top w:val="none" w:sz="0" w:space="0" w:color="auto"/>
        <w:left w:val="none" w:sz="0" w:space="0" w:color="auto"/>
        <w:bottom w:val="none" w:sz="0" w:space="0" w:color="auto"/>
        <w:right w:val="none" w:sz="0" w:space="0" w:color="auto"/>
      </w:divBdr>
    </w:div>
    <w:div w:id="1871410231">
      <w:bodyDiv w:val="1"/>
      <w:marLeft w:val="0"/>
      <w:marRight w:val="0"/>
      <w:marTop w:val="0"/>
      <w:marBottom w:val="0"/>
      <w:divBdr>
        <w:top w:val="none" w:sz="0" w:space="0" w:color="auto"/>
        <w:left w:val="none" w:sz="0" w:space="0" w:color="auto"/>
        <w:bottom w:val="none" w:sz="0" w:space="0" w:color="auto"/>
        <w:right w:val="none" w:sz="0" w:space="0" w:color="auto"/>
      </w:divBdr>
    </w:div>
    <w:div w:id="194923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fond34.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Динамика тарифов на капремонт</a:t>
            </a:r>
          </a:p>
          <a:p>
            <a:pPr>
              <a:defRPr/>
            </a:pPr>
            <a:r>
              <a:rPr lang="ru-RU"/>
              <a:t>с 2015-2020 гг. (руб/м)</a:t>
            </a:r>
          </a:p>
        </c:rich>
      </c:tx>
      <c:layout>
        <c:manualLayout>
          <c:xMode val="edge"/>
          <c:yMode val="edge"/>
          <c:x val="0.13752829750514162"/>
          <c:y val="5.215687620564430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2.6533417376714149E-3"/>
          <c:y val="0.21915068078748973"/>
          <c:w val="0.8537728743651043"/>
          <c:h val="0.52257364464860667"/>
        </c:manualLayout>
      </c:layout>
      <c:barChart>
        <c:barDir val="col"/>
        <c:grouping val="clustered"/>
        <c:varyColors val="0"/>
        <c:ser>
          <c:idx val="0"/>
          <c:order val="0"/>
          <c:tx>
            <c:strRef>
              <c:f>Лист1!$B$1</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fld id="{FD85C0DC-8794-488A-99BB-E13FC3BC26BA}" type="VALUE">
                      <a:rPr lang="en-US"/>
                      <a:pPr/>
                      <a:t>[ЗНАЧЕНИЕ]</a:t>
                    </a:fld>
                    <a:r>
                      <a:rPr lang="en-US"/>
                      <a:t> </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7C-4F1D-8C87-08B5BF52125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Лист1!$B$2</c:f>
              <c:numCache>
                <c:formatCode>General</c:formatCode>
                <c:ptCount val="1"/>
                <c:pt idx="0">
                  <c:v>5.0599999999999996</c:v>
                </c:pt>
              </c:numCache>
            </c:numRef>
          </c:val>
          <c:extLst xmlns:c16r2="http://schemas.microsoft.com/office/drawing/2015/06/chart">
            <c:ext xmlns:c16="http://schemas.microsoft.com/office/drawing/2014/chart" uri="{C3380CC4-5D6E-409C-BE32-E72D297353CC}">
              <c16:uniqueId val="{00000001-D57C-4F1D-8C87-08B5BF52125C}"/>
            </c:ext>
          </c:extLst>
        </c:ser>
        <c:ser>
          <c:idx val="1"/>
          <c:order val="1"/>
          <c:tx>
            <c:strRef>
              <c:f>Лист1!$C$1</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dirty="0">
                        <a:solidFill>
                          <a:schemeClr val="tx2">
                            <a:lumMod val="75000"/>
                          </a:schemeClr>
                        </a:solidFill>
                      </a:rPr>
                      <a:t>5,06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57C-4F1D-8C87-08B5BF5212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Лист1!$C$2</c:f>
              <c:numCache>
                <c:formatCode>General</c:formatCode>
                <c:ptCount val="1"/>
                <c:pt idx="0">
                  <c:v>5.0599999999999996</c:v>
                </c:pt>
              </c:numCache>
            </c:numRef>
          </c:val>
          <c:extLst xmlns:c16r2="http://schemas.microsoft.com/office/drawing/2015/06/chart">
            <c:ext xmlns:c16="http://schemas.microsoft.com/office/drawing/2014/chart" uri="{C3380CC4-5D6E-409C-BE32-E72D297353CC}">
              <c16:uniqueId val="{00000003-D57C-4F1D-8C87-08B5BF52125C}"/>
            </c:ext>
          </c:extLst>
        </c:ser>
        <c:ser>
          <c:idx val="2"/>
          <c:order val="2"/>
          <c:tx>
            <c:strRef>
              <c:f>Лист1!$D$1</c:f>
              <c:strCache>
                <c:ptCount val="1"/>
                <c:pt idx="0">
                  <c:v>2016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tx>
                <c:rich>
                  <a:bodyPr/>
                  <a:lstStyle/>
                  <a:p>
                    <a:r>
                      <a:rPr lang="en-US" dirty="0">
                        <a:solidFill>
                          <a:schemeClr val="tx2">
                            <a:lumMod val="75000"/>
                          </a:schemeClr>
                        </a:solidFill>
                      </a:rPr>
                      <a:t>5,9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7C-4F1D-8C87-08B5BF5212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Лист1!$D$2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5-D57C-4F1D-8C87-08B5BF52125C}"/>
            </c:ext>
          </c:extLst>
        </c:ser>
        <c:ser>
          <c:idx val="3"/>
          <c:order val="3"/>
          <c:tx>
            <c:strRef>
              <c:f>Лист1!$E$1</c:f>
              <c:strCache>
                <c:ptCount val="1"/>
                <c:pt idx="0">
                  <c:v>2017</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Лист1!$E$2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6-D57C-4F1D-8C87-08B5BF52125C}"/>
            </c:ext>
          </c:extLst>
        </c:ser>
        <c:ser>
          <c:idx val="4"/>
          <c:order val="4"/>
          <c:tx>
            <c:strRef>
              <c:f>Лист1!$F$1</c:f>
              <c:strCache>
                <c:ptCount val="1"/>
                <c:pt idx="0">
                  <c:v>2018</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Лист1!$F$2</c:f>
              <c:numCache>
                <c:formatCode>General</c:formatCode>
                <c:ptCount val="1"/>
                <c:pt idx="0">
                  <c:v>5.9</c:v>
                </c:pt>
              </c:numCache>
            </c:numRef>
          </c:val>
          <c:extLst xmlns:c16r2="http://schemas.microsoft.com/office/drawing/2015/06/chart">
            <c:ext xmlns:c16="http://schemas.microsoft.com/office/drawing/2014/chart" uri="{C3380CC4-5D6E-409C-BE32-E72D297353CC}">
              <c16:uniqueId val="{00000007-D57C-4F1D-8C87-08B5BF52125C}"/>
            </c:ext>
          </c:extLst>
        </c:ser>
        <c:ser>
          <c:idx val="5"/>
          <c:order val="5"/>
          <c:tx>
            <c:strRef>
              <c:f>Лист1!$G$1</c:f>
              <c:strCache>
                <c:ptCount val="1"/>
                <c:pt idx="0">
                  <c:v>2019</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Лист1!$G$2</c:f>
              <c:numCache>
                <c:formatCode>General</c:formatCode>
                <c:ptCount val="1"/>
                <c:pt idx="0">
                  <c:v>6.13</c:v>
                </c:pt>
              </c:numCache>
            </c:numRef>
          </c:val>
          <c:extLst xmlns:c16r2="http://schemas.microsoft.com/office/drawing/2015/06/chart">
            <c:ext xmlns:c16="http://schemas.microsoft.com/office/drawing/2014/chart" uri="{C3380CC4-5D6E-409C-BE32-E72D297353CC}">
              <c16:uniqueId val="{00000008-D57C-4F1D-8C87-08B5BF52125C}"/>
            </c:ext>
          </c:extLst>
        </c:ser>
        <c:ser>
          <c:idx val="6"/>
          <c:order val="6"/>
          <c:tx>
            <c:strRef>
              <c:f>Лист1!$H$1</c:f>
              <c:strCache>
                <c:ptCount val="1"/>
                <c:pt idx="0">
                  <c:v>2020</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Категория 1</c:v>
                </c:pt>
              </c:strCache>
            </c:strRef>
          </c:cat>
          <c:val>
            <c:numRef>
              <c:f>Лист1!$H$2</c:f>
              <c:numCache>
                <c:formatCode>General</c:formatCode>
                <c:ptCount val="1"/>
                <c:pt idx="0">
                  <c:v>6.56</c:v>
                </c:pt>
              </c:numCache>
            </c:numRef>
          </c:val>
        </c:ser>
        <c:dLbls>
          <c:showLegendKey val="0"/>
          <c:showVal val="1"/>
          <c:showCatName val="0"/>
          <c:showSerName val="0"/>
          <c:showPercent val="0"/>
          <c:showBubbleSize val="0"/>
        </c:dLbls>
        <c:gapWidth val="100"/>
        <c:overlap val="-24"/>
        <c:axId val="424413736"/>
        <c:axId val="424414128"/>
      </c:barChart>
      <c:catAx>
        <c:axId val="424413736"/>
        <c:scaling>
          <c:orientation val="minMax"/>
        </c:scaling>
        <c:delete val="0"/>
        <c:axPos val="b"/>
        <c:numFmt formatCode="General" sourceLinked="1"/>
        <c:majorTickMark val="none"/>
        <c:minorTickMark val="none"/>
        <c:tickLblPos val="none"/>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24414128"/>
        <c:crosses val="autoZero"/>
        <c:auto val="1"/>
        <c:lblAlgn val="ctr"/>
        <c:lblOffset val="100"/>
        <c:noMultiLvlLbl val="0"/>
      </c:catAx>
      <c:valAx>
        <c:axId val="4244141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244137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ayout>
        <c:manualLayout>
          <c:xMode val="edge"/>
          <c:yMode val="edge"/>
          <c:x val="1.5952859488999268E-2"/>
          <c:y val="0.92022626639847871"/>
          <c:w val="0.83866504274489539"/>
          <c:h val="5.88495836451132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solidFill>
                <a:latin typeface="+mn-lt"/>
                <a:ea typeface="+mn-ea"/>
                <a:cs typeface="+mn-cs"/>
              </a:defRPr>
            </a:pPr>
            <a:r>
              <a:rPr lang="ru-RU" b="1" baseline="0" dirty="0" smtClean="0">
                <a:solidFill>
                  <a:schemeClr val="tx1"/>
                </a:solidFill>
              </a:rPr>
              <a:t>Тариф на капитальный ремонт </a:t>
            </a:r>
          </a:p>
          <a:p>
            <a:pPr>
              <a:defRPr b="1">
                <a:solidFill>
                  <a:schemeClr val="tx1"/>
                </a:solidFill>
              </a:defRPr>
            </a:pPr>
            <a:r>
              <a:rPr lang="ru-RU" b="1" baseline="0" dirty="0" smtClean="0">
                <a:solidFill>
                  <a:schemeClr val="tx1"/>
                </a:solidFill>
              </a:rPr>
              <a:t>в Южном федеральном округе в 2020 году (руб./м2)</a:t>
            </a:r>
            <a:endParaRPr lang="ru-RU" b="1" dirty="0">
              <a:solidFill>
                <a:schemeClr val="tx1"/>
              </a:solidFill>
            </a:endParaRP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Тариф (руб./м2)</c:v>
                </c:pt>
              </c:strCache>
            </c:strRef>
          </c:tx>
          <c:spPr>
            <a:solidFill>
              <a:schemeClr val="accent1"/>
            </a:solidFill>
            <a:ln>
              <a:noFill/>
            </a:ln>
            <a:effectLst/>
          </c:spPr>
          <c:invertIfNegative val="0"/>
          <c:dPt>
            <c:idx val="0"/>
            <c:invertIfNegative val="0"/>
            <c:bubble3D val="0"/>
            <c:spPr>
              <a:solidFill>
                <a:srgbClr val="00B050"/>
              </a:solidFill>
              <a:ln>
                <a:noFill/>
              </a:ln>
              <a:effectLst/>
            </c:spPr>
          </c:dPt>
          <c:dPt>
            <c:idx val="1"/>
            <c:invertIfNegative val="0"/>
            <c:bubble3D val="0"/>
            <c:spPr>
              <a:solidFill>
                <a:srgbClr val="92D050"/>
              </a:solidFill>
              <a:ln>
                <a:noFill/>
              </a:ln>
              <a:effectLst/>
            </c:spPr>
          </c:dPt>
          <c:dPt>
            <c:idx val="2"/>
            <c:invertIfNegative val="0"/>
            <c:bubble3D val="0"/>
            <c:spPr>
              <a:solidFill>
                <a:srgbClr val="FFFF00"/>
              </a:solidFill>
              <a:ln>
                <a:noFill/>
              </a:ln>
              <a:effectLst/>
            </c:spPr>
          </c:dPt>
          <c:dPt>
            <c:idx val="3"/>
            <c:invertIfNegative val="0"/>
            <c:bubble3D val="0"/>
            <c:spPr>
              <a:solidFill>
                <a:schemeClr val="accent2">
                  <a:lumMod val="40000"/>
                  <a:lumOff val="60000"/>
                </a:schemeClr>
              </a:solidFill>
              <a:ln>
                <a:noFill/>
              </a:ln>
              <a:effectLst/>
            </c:spPr>
          </c:dPt>
          <c:dPt>
            <c:idx val="4"/>
            <c:invertIfNegative val="0"/>
            <c:bubble3D val="0"/>
            <c:spPr>
              <a:solidFill>
                <a:schemeClr val="accent3">
                  <a:lumMod val="75000"/>
                </a:schemeClr>
              </a:solidFill>
              <a:ln>
                <a:noFill/>
              </a:ln>
              <a:effectLst/>
            </c:spPr>
          </c:dPt>
          <c:dPt>
            <c:idx val="6"/>
            <c:invertIfNegative val="0"/>
            <c:bubble3D val="0"/>
            <c:spPr>
              <a:solidFill>
                <a:schemeClr val="accent2"/>
              </a:solidFill>
              <a:ln>
                <a:noFill/>
              </a:ln>
              <a:effectLst/>
            </c:spPr>
          </c:dPt>
          <c:dPt>
            <c:idx val="7"/>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Краснодарский край</c:v>
                </c:pt>
                <c:pt idx="1">
                  <c:v>Республика Крым</c:v>
                </c:pt>
                <c:pt idx="2">
                  <c:v>Волгоградская область</c:v>
                </c:pt>
                <c:pt idx="3">
                  <c:v>Республика Адыгея</c:v>
                </c:pt>
                <c:pt idx="4">
                  <c:v>город Севастополь</c:v>
                </c:pt>
                <c:pt idx="5">
                  <c:v>Астраханская область</c:v>
                </c:pt>
                <c:pt idx="6">
                  <c:v>Республика Калмыкия</c:v>
                </c:pt>
                <c:pt idx="7">
                  <c:v>Ростовская область</c:v>
                </c:pt>
              </c:strCache>
            </c:strRef>
          </c:cat>
          <c:val>
            <c:numRef>
              <c:f>Лист1!$B$2:$B$9</c:f>
              <c:numCache>
                <c:formatCode>General</c:formatCode>
                <c:ptCount val="8"/>
                <c:pt idx="0">
                  <c:v>5.32</c:v>
                </c:pt>
                <c:pt idx="1">
                  <c:v>6.16</c:v>
                </c:pt>
                <c:pt idx="2">
                  <c:v>6.56</c:v>
                </c:pt>
                <c:pt idx="3">
                  <c:v>6.8</c:v>
                </c:pt>
                <c:pt idx="4">
                  <c:v>7.02</c:v>
                </c:pt>
                <c:pt idx="5">
                  <c:v>7.25</c:v>
                </c:pt>
                <c:pt idx="6">
                  <c:v>7.35</c:v>
                </c:pt>
                <c:pt idx="7">
                  <c:v>9.92</c:v>
                </c:pt>
              </c:numCache>
            </c:numRef>
          </c:val>
        </c:ser>
        <c:dLbls>
          <c:showLegendKey val="0"/>
          <c:showVal val="0"/>
          <c:showCatName val="0"/>
          <c:showSerName val="0"/>
          <c:showPercent val="0"/>
          <c:showBubbleSize val="0"/>
        </c:dLbls>
        <c:gapWidth val="61"/>
        <c:axId val="424414912"/>
        <c:axId val="424416480"/>
      </c:barChart>
      <c:catAx>
        <c:axId val="4244149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ru-RU"/>
          </a:p>
        </c:txPr>
        <c:crossAx val="424416480"/>
        <c:crosses val="autoZero"/>
        <c:auto val="1"/>
        <c:lblAlgn val="ctr"/>
        <c:lblOffset val="100"/>
        <c:noMultiLvlLbl val="0"/>
      </c:catAx>
      <c:valAx>
        <c:axId val="4244164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2441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ts val="1800"/>
              </a:lnSpc>
              <a:spcBef>
                <a:spcPts val="0"/>
              </a:spcBef>
              <a:spcAft>
                <a:spcPts val="0"/>
              </a:spcAft>
              <a:buClrTx/>
              <a:buSzTx/>
              <a:buFontTx/>
              <a:buNone/>
              <a:tabLst/>
              <a:defRPr lang="ru-RU" sz="1800" kern="1200" dirty="0">
                <a:solidFill>
                  <a:srgbClr val="FF0000"/>
                </a:solidFill>
                <a:effectLst>
                  <a:outerShdw blurRad="38100" dist="38100" dir="2700000" algn="tl">
                    <a:srgbClr val="000000">
                      <a:alpha val="43137"/>
                    </a:srgbClr>
                  </a:outerShdw>
                </a:effectLst>
                <a:latin typeface="+mj-lt"/>
                <a:ea typeface="+mn-ea"/>
                <a:cs typeface="Arial" pitchFamily="34" charset="0"/>
              </a:defRPr>
            </a:pPr>
            <a:r>
              <a:rPr lang="ru-RU" sz="1600" kern="1200" dirty="0">
                <a:solidFill>
                  <a:sysClr val="windowText" lastClr="000000"/>
                </a:solidFill>
                <a:effectLst>
                  <a:outerShdw blurRad="38100" dist="38100" dir="2700000" algn="tl">
                    <a:srgbClr val="000000">
                      <a:alpha val="43137"/>
                    </a:srgbClr>
                  </a:outerShdw>
                </a:effectLst>
                <a:latin typeface="+mj-lt"/>
                <a:ea typeface="+mn-ea"/>
                <a:cs typeface="Arial" pitchFamily="34" charset="0"/>
              </a:rPr>
              <a:t>С</a:t>
            </a:r>
            <a:r>
              <a:rPr lang="ru-RU" sz="1600" kern="1200" baseline="0" dirty="0">
                <a:solidFill>
                  <a:sysClr val="windowText" lastClr="000000"/>
                </a:solidFill>
                <a:effectLst>
                  <a:outerShdw blurRad="38100" dist="38100" dir="2700000" algn="tl">
                    <a:srgbClr val="000000">
                      <a:alpha val="43137"/>
                    </a:srgbClr>
                  </a:outerShdw>
                </a:effectLst>
                <a:latin typeface="+mj-lt"/>
                <a:ea typeface="+mn-ea"/>
                <a:cs typeface="Arial" pitchFamily="34" charset="0"/>
              </a:rPr>
              <a:t>обираемость взносов</a:t>
            </a:r>
            <a:r>
              <a:rPr lang="ru-RU" sz="1600" kern="1200" dirty="0">
                <a:solidFill>
                  <a:sysClr val="windowText" lastClr="000000"/>
                </a:solidFill>
                <a:effectLst>
                  <a:outerShdw blurRad="38100" dist="38100" dir="2700000" algn="tl">
                    <a:srgbClr val="000000">
                      <a:alpha val="43137"/>
                    </a:srgbClr>
                  </a:outerShdw>
                </a:effectLst>
                <a:latin typeface="+mj-lt"/>
                <a:ea typeface="+mn-ea"/>
                <a:cs typeface="Arial" pitchFamily="34" charset="0"/>
              </a:rPr>
              <a:t> 2014-2020 гг.</a:t>
            </a:r>
          </a:p>
        </c:rich>
      </c:tx>
      <c:layout>
        <c:manualLayout>
          <c:xMode val="edge"/>
          <c:yMode val="edge"/>
          <c:x val="0.20800126912212233"/>
          <c:y val="3.8617550428574049E-4"/>
        </c:manualLayout>
      </c:layout>
      <c:overlay val="0"/>
      <c:spPr>
        <a:noFill/>
        <a:ln>
          <a:noFill/>
        </a:ln>
        <a:effectLst/>
      </c:spPr>
    </c:title>
    <c:autoTitleDeleted val="0"/>
    <c:plotArea>
      <c:layout>
        <c:manualLayout>
          <c:layoutTarget val="inner"/>
          <c:xMode val="edge"/>
          <c:yMode val="edge"/>
          <c:x val="1.8866690467616274E-2"/>
          <c:y val="0.21915098180511464"/>
          <c:w val="0.98113318495411639"/>
          <c:h val="0.52257364464860667"/>
        </c:manualLayout>
      </c:layout>
      <c:barChart>
        <c:barDir val="col"/>
        <c:grouping val="clustered"/>
        <c:varyColors val="0"/>
        <c:ser>
          <c:idx val="0"/>
          <c:order val="0"/>
          <c:tx>
            <c:strRef>
              <c:f>Лист1!$B$1</c:f>
              <c:strCache>
                <c:ptCount val="1"/>
                <c:pt idx="0">
                  <c:v>2014</c:v>
                </c:pt>
              </c:strCache>
            </c:strRef>
          </c:tx>
          <c:spPr>
            <a:solidFill>
              <a:srgbClr val="00B0F0"/>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mn-lt"/>
                        <a:ea typeface="+mn-ea"/>
                        <a:cs typeface="+mn-cs"/>
                      </a:defRPr>
                    </a:pPr>
                    <a:fld id="{FD85C0DC-8794-488A-99BB-E13FC3BC26BA}" type="VALUE">
                      <a:rPr lang="en-US">
                        <a:solidFill>
                          <a:schemeClr val="tx2">
                            <a:lumMod val="75000"/>
                          </a:schemeClr>
                        </a:solidFill>
                      </a:rPr>
                      <a:pPr>
                        <a:defRPr sz="1197" b="1" i="0" u="none" strike="noStrike" kern="1200" baseline="0">
                          <a:solidFill>
                            <a:srgbClr val="00B050"/>
                          </a:solidFill>
                          <a:latin typeface="+mn-lt"/>
                          <a:ea typeface="+mn-ea"/>
                          <a:cs typeface="+mn-cs"/>
                        </a:defRPr>
                      </a:pPr>
                      <a:t>[ЗНАЧЕНИЕ]</a:t>
                    </a:fld>
                    <a:endParaRPr lang="ru-RU"/>
                  </a:p>
                </c:rich>
              </c:tx>
              <c:spPr>
                <a:noFill/>
                <a:ln>
                  <a:noFill/>
                </a:ln>
                <a:effectLst/>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5B-4C66-9487-5A90B4EB68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B05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10.6</c:v>
                </c:pt>
              </c:numCache>
            </c:numRef>
          </c:val>
          <c:extLst xmlns:c16r2="http://schemas.microsoft.com/office/drawing/2015/06/chart">
            <c:ext xmlns:c16="http://schemas.microsoft.com/office/drawing/2014/chart" uri="{C3380CC4-5D6E-409C-BE32-E72D297353CC}">
              <c16:uniqueId val="{00000001-F55B-4C66-9487-5A90B4EB689C}"/>
            </c:ext>
          </c:extLst>
        </c:ser>
        <c:ser>
          <c:idx val="1"/>
          <c:order val="1"/>
          <c:tx>
            <c:strRef>
              <c:f>Лист1!$C$1</c:f>
              <c:strCache>
                <c:ptCount val="1"/>
                <c:pt idx="0">
                  <c:v>2015</c:v>
                </c:pt>
              </c:strCache>
            </c:strRef>
          </c:tx>
          <c:spPr>
            <a:solidFill>
              <a:srgbClr val="C00000"/>
            </a:solidFill>
            <a:ln>
              <a:noFill/>
            </a:ln>
            <a:effectLst/>
          </c:spPr>
          <c:invertIfNegative val="0"/>
          <c:dLbls>
            <c:dLbl>
              <c:idx val="0"/>
              <c:tx>
                <c:rich>
                  <a:bodyPr/>
                  <a:lstStyle/>
                  <a:p>
                    <a:r>
                      <a:rPr lang="en-US" dirty="0">
                        <a:solidFill>
                          <a:schemeClr val="tx2">
                            <a:lumMod val="75000"/>
                          </a:schemeClr>
                        </a:solidFill>
                      </a:rPr>
                      <a:t>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5B-4C66-9487-5A90B4EB68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3-F55B-4C66-9487-5A90B4EB689C}"/>
            </c:ext>
          </c:extLst>
        </c:ser>
        <c:ser>
          <c:idx val="2"/>
          <c:order val="2"/>
          <c:tx>
            <c:strRef>
              <c:f>Лист1!$D$1</c:f>
              <c:strCache>
                <c:ptCount val="1"/>
                <c:pt idx="0">
                  <c:v>2016</c:v>
                </c:pt>
              </c:strCache>
            </c:strRef>
          </c:tx>
          <c:spPr>
            <a:solidFill>
              <a:srgbClr val="00B050"/>
            </a:solidFill>
            <a:ln>
              <a:noFill/>
            </a:ln>
            <a:effectLst/>
          </c:spPr>
          <c:invertIfNegative val="0"/>
          <c:dLbls>
            <c:dLbl>
              <c:idx val="0"/>
              <c:tx>
                <c:rich>
                  <a:bodyPr/>
                  <a:lstStyle/>
                  <a:p>
                    <a:r>
                      <a:rPr lang="en-US" dirty="0">
                        <a:solidFill>
                          <a:schemeClr val="tx2">
                            <a:lumMod val="75000"/>
                          </a:schemeClr>
                        </a:solidFill>
                      </a:rPr>
                      <a:t>60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5B-4C66-9487-5A90B4EB68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82</c:v>
                </c:pt>
              </c:numCache>
            </c:numRef>
          </c:val>
          <c:extLst xmlns:c16r2="http://schemas.microsoft.com/office/drawing/2015/06/chart">
            <c:ext xmlns:c16="http://schemas.microsoft.com/office/drawing/2014/chart" uri="{C3380CC4-5D6E-409C-BE32-E72D297353CC}">
              <c16:uniqueId val="{00000005-F55B-4C66-9487-5A90B4EB689C}"/>
            </c:ext>
          </c:extLst>
        </c:ser>
        <c:ser>
          <c:idx val="3"/>
          <c:order val="3"/>
          <c:tx>
            <c:strRef>
              <c:f>Лист1!$E$1</c:f>
              <c:strCache>
                <c:ptCount val="1"/>
                <c:pt idx="0">
                  <c:v>2017</c:v>
                </c:pt>
              </c:strCache>
            </c:strRef>
          </c:tx>
          <c:spPr>
            <a:solidFill>
              <a:srgbClr val="7030A0"/>
            </a:solidFill>
            <a:ln>
              <a:noFill/>
            </a:ln>
            <a:effectLst/>
          </c:spPr>
          <c:invertIfNegative val="0"/>
          <c:dLbls>
            <c:dLbl>
              <c:idx val="0"/>
              <c:tx>
                <c:rich>
                  <a:bodyPr/>
                  <a:lstStyle/>
                  <a:p>
                    <a:r>
                      <a:rPr lang="en-US" dirty="0">
                        <a:solidFill>
                          <a:schemeClr val="tx2">
                            <a:lumMod val="75000"/>
                          </a:schemeClr>
                        </a:solidFill>
                      </a:rPr>
                      <a:t>70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5B-4C66-9487-5A90B4EB68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rgbClr val="00B05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87.6</c:v>
                </c:pt>
              </c:numCache>
            </c:numRef>
          </c:val>
          <c:extLst xmlns:c16r2="http://schemas.microsoft.com/office/drawing/2015/06/chart">
            <c:ext xmlns:c16="http://schemas.microsoft.com/office/drawing/2014/chart" uri="{C3380CC4-5D6E-409C-BE32-E72D297353CC}">
              <c16:uniqueId val="{00000007-F55B-4C66-9487-5A90B4EB689C}"/>
            </c:ext>
          </c:extLst>
        </c:ser>
        <c:ser>
          <c:idx val="4"/>
          <c:order val="4"/>
          <c:tx>
            <c:strRef>
              <c:f>Лист1!$F$1</c:f>
              <c:strCache>
                <c:ptCount val="1"/>
                <c:pt idx="0">
                  <c:v>2018</c:v>
                </c:pt>
              </c:strCache>
            </c:strRef>
          </c:tx>
          <c:invertIfNegative val="0"/>
          <c:dLbls>
            <c:dLbl>
              <c:idx val="0"/>
              <c:spPr>
                <a:noFill/>
                <a:ln>
                  <a:noFill/>
                </a:ln>
                <a:effectLst/>
              </c:spPr>
              <c:txPr>
                <a:bodyPr wrap="square" lIns="38100" tIns="19050" rIns="38100" bIns="19050" anchor="ctr">
                  <a:spAutoFit/>
                </a:bodyPr>
                <a:lstStyle/>
                <a:p>
                  <a:pPr>
                    <a:defRPr sz="1200" b="1">
                      <a:solidFill>
                        <a:srgbClr val="002060"/>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c:f>
              <c:strCache>
                <c:ptCount val="1"/>
                <c:pt idx="0">
                  <c:v>Категория 1</c:v>
                </c:pt>
              </c:strCache>
            </c:strRef>
          </c:cat>
          <c:val>
            <c:numRef>
              <c:f>Лист1!$F$2</c:f>
              <c:numCache>
                <c:formatCode>General</c:formatCode>
                <c:ptCount val="1"/>
                <c:pt idx="0">
                  <c:v>92.3</c:v>
                </c:pt>
              </c:numCache>
            </c:numRef>
          </c:val>
          <c:extLst xmlns:c16r2="http://schemas.microsoft.com/office/drawing/2015/06/chart">
            <c:ext xmlns:c16="http://schemas.microsoft.com/office/drawing/2014/chart" uri="{C3380CC4-5D6E-409C-BE32-E72D297353CC}">
              <c16:uniqueId val="{00000009-F55B-4C66-9487-5A90B4EB689C}"/>
            </c:ext>
          </c:extLst>
        </c:ser>
        <c:ser>
          <c:idx val="5"/>
          <c:order val="5"/>
          <c:tx>
            <c:strRef>
              <c:f>Лист1!$G$1</c:f>
              <c:strCache>
                <c:ptCount val="1"/>
                <c:pt idx="0">
                  <c:v>2019</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Категория 1</c:v>
                </c:pt>
              </c:strCache>
            </c:strRef>
          </c:cat>
          <c:val>
            <c:numRef>
              <c:f>Лист1!$G$2</c:f>
              <c:numCache>
                <c:formatCode>General</c:formatCode>
                <c:ptCount val="1"/>
                <c:pt idx="0">
                  <c:v>89</c:v>
                </c:pt>
              </c:numCache>
            </c:numRef>
          </c:val>
        </c:ser>
        <c:ser>
          <c:idx val="6"/>
          <c:order val="6"/>
          <c:tx>
            <c:strRef>
              <c:f>Лист1!$H$1</c:f>
              <c:strCache>
                <c:ptCount val="1"/>
                <c:pt idx="0">
                  <c:v>2020</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Категория 1</c:v>
                </c:pt>
              </c:strCache>
            </c:strRef>
          </c:cat>
          <c:val>
            <c:numRef>
              <c:f>Лист1!$H$2</c:f>
              <c:numCache>
                <c:formatCode>General</c:formatCode>
                <c:ptCount val="1"/>
                <c:pt idx="0">
                  <c:v>88.5</c:v>
                </c:pt>
              </c:numCache>
            </c:numRef>
          </c:val>
        </c:ser>
        <c:dLbls>
          <c:showLegendKey val="0"/>
          <c:showVal val="1"/>
          <c:showCatName val="0"/>
          <c:showSerName val="0"/>
          <c:showPercent val="0"/>
          <c:showBubbleSize val="0"/>
        </c:dLbls>
        <c:gapWidth val="219"/>
        <c:overlap val="-27"/>
        <c:axId val="424417264"/>
        <c:axId val="424410208"/>
      </c:barChart>
      <c:catAx>
        <c:axId val="424417264"/>
        <c:scaling>
          <c:orientation val="minMax"/>
        </c:scaling>
        <c:delete val="1"/>
        <c:axPos val="b"/>
        <c:numFmt formatCode="General" sourceLinked="1"/>
        <c:majorTickMark val="out"/>
        <c:minorTickMark val="none"/>
        <c:tickLblPos val="none"/>
        <c:crossAx val="424410208"/>
        <c:crosses val="autoZero"/>
        <c:auto val="1"/>
        <c:lblAlgn val="ctr"/>
        <c:lblOffset val="100"/>
        <c:noMultiLvlLbl val="0"/>
      </c:catAx>
      <c:valAx>
        <c:axId val="424410208"/>
        <c:scaling>
          <c:orientation val="minMax"/>
        </c:scaling>
        <c:delete val="1"/>
        <c:axPos val="l"/>
        <c:numFmt formatCode="General" sourceLinked="1"/>
        <c:majorTickMark val="out"/>
        <c:minorTickMark val="none"/>
        <c:tickLblPos val="none"/>
        <c:crossAx val="424417264"/>
        <c:crosses val="autoZero"/>
        <c:crossBetween val="between"/>
      </c:valAx>
      <c:spPr>
        <a:noFill/>
        <a:ln>
          <a:noFill/>
        </a:ln>
        <a:effectLst/>
      </c:spPr>
    </c:plotArea>
    <c:legend>
      <c:legendPos val="b"/>
      <c:legendEntry>
        <c:idx val="0"/>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Entry>
      <c:legendEntry>
        <c:idx val="1"/>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Entry>
      <c:legendEntry>
        <c:idx val="2"/>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Entry>
      <c:legendEntry>
        <c:idx val="3"/>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Entry>
      <c:legendEntry>
        <c:idx val="4"/>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Entry>
      <c:layout>
        <c:manualLayout>
          <c:xMode val="edge"/>
          <c:yMode val="edge"/>
          <c:x val="0.10841872185680453"/>
          <c:y val="0.75961664400326356"/>
          <c:w val="0.8225151014127392"/>
          <c:h val="9.54029697336784E-2"/>
        </c:manualLayout>
      </c:layout>
      <c:overlay val="0"/>
      <c:spPr>
        <a:noFill/>
        <a:ln>
          <a:noFill/>
        </a:ln>
        <a:effectLst/>
      </c:spPr>
      <c:txPr>
        <a:bodyPr rot="0" spcFirstLastPara="1" vertOverflow="ellipsis" vert="horz" wrap="square" anchor="t" anchorCtr="0"/>
        <a:lstStyle/>
        <a:p>
          <a:pPr>
            <a:defRPr sz="1200" b="1" i="0" u="none" strike="noStrike" kern="1200" baseline="0">
              <a:solidFill>
                <a:schemeClr val="tx1"/>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29</Pages>
  <Words>7364</Words>
  <Characters>41979</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Ефиценко Екатерина Александровна</dc:creator>
  <cp:keywords/>
  <dc:description/>
  <cp:lastModifiedBy>Ольга</cp:lastModifiedBy>
  <cp:revision>39</cp:revision>
  <cp:lastPrinted>2021-02-01T06:25:00Z</cp:lastPrinted>
  <dcterms:created xsi:type="dcterms:W3CDTF">2020-03-05T12:58:00Z</dcterms:created>
  <dcterms:modified xsi:type="dcterms:W3CDTF">2021-02-01T09:53:00Z</dcterms:modified>
</cp:coreProperties>
</file>